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3234" w14:textId="4C72BCA9" w:rsidR="009613EE" w:rsidRPr="00E2202D" w:rsidRDefault="009A2D8C" w:rsidP="009613EE">
      <w:pPr>
        <w:jc w:val="center"/>
        <w:rPr>
          <w:rFonts w:ascii="Marianne" w:hAnsi="Marianne"/>
          <w:bCs/>
          <w:u w:val="single"/>
        </w:rPr>
      </w:pPr>
      <w:r w:rsidRPr="00E2202D">
        <w:rPr>
          <w:rFonts w:ascii="Marianne" w:hAnsi="Marianne"/>
          <w:bCs/>
          <w:u w:val="single"/>
        </w:rPr>
        <w:t>Compte rendu du webinaire communauté d’acteurs de l’</w:t>
      </w:r>
      <w:r w:rsidR="004949A9">
        <w:rPr>
          <w:rFonts w:ascii="Marianne" w:hAnsi="Marianne"/>
          <w:bCs/>
          <w:u w:val="single"/>
        </w:rPr>
        <w:t>intelligence artificielle (</w:t>
      </w:r>
      <w:r w:rsidRPr="00E2202D">
        <w:rPr>
          <w:rFonts w:ascii="Marianne" w:hAnsi="Marianne"/>
          <w:bCs/>
          <w:u w:val="single"/>
        </w:rPr>
        <w:t>IA</w:t>
      </w:r>
      <w:r w:rsidR="004949A9">
        <w:rPr>
          <w:rFonts w:ascii="Marianne" w:hAnsi="Marianne"/>
          <w:bCs/>
          <w:u w:val="single"/>
        </w:rPr>
        <w:t>)</w:t>
      </w:r>
      <w:r w:rsidRPr="00E2202D">
        <w:rPr>
          <w:rFonts w:ascii="Marianne" w:hAnsi="Marianne"/>
          <w:bCs/>
          <w:u w:val="single"/>
        </w:rPr>
        <w:t xml:space="preserve"> dans les territoires pour la transition écologique </w:t>
      </w:r>
      <w:r w:rsidR="0006007F">
        <w:rPr>
          <w:rFonts w:ascii="Marianne" w:hAnsi="Marianne"/>
          <w:bCs/>
          <w:u w:val="single"/>
        </w:rPr>
        <w:t>–</w:t>
      </w:r>
      <w:r w:rsidRPr="00E2202D">
        <w:rPr>
          <w:rFonts w:ascii="Marianne" w:hAnsi="Marianne"/>
          <w:bCs/>
          <w:u w:val="single"/>
        </w:rPr>
        <w:t xml:space="preserve"> </w:t>
      </w:r>
      <w:r w:rsidR="0006007F">
        <w:rPr>
          <w:rFonts w:ascii="Marianne" w:hAnsi="Marianne"/>
          <w:bCs/>
          <w:u w:val="single"/>
        </w:rPr>
        <w:t xml:space="preserve">5 juillet </w:t>
      </w:r>
      <w:r w:rsidRPr="00E2202D">
        <w:rPr>
          <w:rFonts w:ascii="Marianne" w:hAnsi="Marianne"/>
          <w:bCs/>
          <w:u w:val="single"/>
        </w:rPr>
        <w:t>2022</w:t>
      </w:r>
    </w:p>
    <w:tbl>
      <w:tblPr>
        <w:tblStyle w:val="Grilledutablea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13EE" w14:paraId="0973D8EE" w14:textId="77777777" w:rsidTr="009613EE">
        <w:tc>
          <w:tcPr>
            <w:tcW w:w="9062" w:type="dxa"/>
          </w:tcPr>
          <w:p w14:paraId="3C89B1B9" w14:textId="77777777" w:rsidR="009613EE" w:rsidRDefault="009613EE" w:rsidP="009A2D8C">
            <w:pPr>
              <w:jc w:val="both"/>
              <w:rPr>
                <w:rFonts w:ascii="Marianne" w:hAnsi="Marianne"/>
                <w:b/>
                <w:bCs/>
              </w:rPr>
            </w:pPr>
          </w:p>
        </w:tc>
      </w:tr>
    </w:tbl>
    <w:p w14:paraId="33F55F3A" w14:textId="675306CA" w:rsidR="009613EE" w:rsidRPr="009613EE" w:rsidRDefault="009613EE" w:rsidP="009A2D8C">
      <w:pPr>
        <w:jc w:val="both"/>
        <w:rPr>
          <w:rFonts w:ascii="Marianne" w:hAnsi="Marianne"/>
          <w:b/>
          <w:bCs/>
          <w:sz w:val="10"/>
        </w:rPr>
      </w:pPr>
    </w:p>
    <w:p w14:paraId="0886DC31" w14:textId="6C95532C" w:rsidR="009A2D8C" w:rsidRPr="0006007F" w:rsidRDefault="009A2D8C" w:rsidP="009A2D8C">
      <w:pPr>
        <w:jc w:val="both"/>
        <w:rPr>
          <w:rFonts w:ascii="Marianne" w:hAnsi="Marianne"/>
          <w:b/>
          <w:bCs/>
        </w:rPr>
      </w:pPr>
      <w:r w:rsidRPr="0006007F">
        <w:rPr>
          <w:rFonts w:ascii="Marianne" w:hAnsi="Marianne"/>
          <w:b/>
          <w:bCs/>
        </w:rPr>
        <w:t>Déroulé de l’événement</w:t>
      </w:r>
    </w:p>
    <w:p w14:paraId="38BA03DE" w14:textId="77777777" w:rsidR="00902A1D" w:rsidRPr="0006007F" w:rsidRDefault="00E85582" w:rsidP="009A2D8C">
      <w:pPr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6007F">
        <w:rPr>
          <w:rFonts w:ascii="Marianne" w:hAnsi="Marianne"/>
          <w:sz w:val="20"/>
          <w:szCs w:val="20"/>
        </w:rPr>
        <w:t xml:space="preserve">Introduction : Présentation des enjeux actuels </w:t>
      </w:r>
      <w:r w:rsidR="0006007F">
        <w:rPr>
          <w:rFonts w:ascii="Marianne" w:hAnsi="Marianne"/>
          <w:sz w:val="20"/>
          <w:szCs w:val="20"/>
        </w:rPr>
        <w:t xml:space="preserve">de l’Ecolab </w:t>
      </w:r>
      <w:r w:rsidRPr="0006007F">
        <w:rPr>
          <w:rFonts w:ascii="Marianne" w:hAnsi="Marianne"/>
          <w:sz w:val="20"/>
          <w:szCs w:val="20"/>
        </w:rPr>
        <w:t>autour de l’IA et de la communauté d’acteurs de l’IA dans les territoires</w:t>
      </w:r>
    </w:p>
    <w:p w14:paraId="53331ABD" w14:textId="77777777" w:rsidR="00902A1D" w:rsidRPr="0006007F" w:rsidRDefault="00E85582" w:rsidP="009A2D8C">
      <w:pPr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6007F">
        <w:rPr>
          <w:rFonts w:ascii="Marianne" w:hAnsi="Marianne"/>
          <w:sz w:val="20"/>
          <w:szCs w:val="20"/>
        </w:rPr>
        <w:t xml:space="preserve">Prenez la parole : présentation des besoins des collectivités territoriales </w:t>
      </w:r>
      <w:r w:rsidR="00763433">
        <w:rPr>
          <w:rFonts w:ascii="Marianne" w:hAnsi="Marianne"/>
          <w:sz w:val="20"/>
          <w:szCs w:val="20"/>
        </w:rPr>
        <w:t>(1)</w:t>
      </w:r>
    </w:p>
    <w:p w14:paraId="6A959C40" w14:textId="77777777" w:rsidR="00763433" w:rsidRDefault="00E85582" w:rsidP="00763433">
      <w:pPr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6007F">
        <w:rPr>
          <w:rFonts w:ascii="Marianne" w:hAnsi="Marianne"/>
          <w:sz w:val="20"/>
          <w:szCs w:val="20"/>
        </w:rPr>
        <w:t>Prenez la parole : présentation des apports des acteurs émergents</w:t>
      </w:r>
    </w:p>
    <w:p w14:paraId="08982A0E" w14:textId="77777777" w:rsidR="00763433" w:rsidRPr="00763433" w:rsidRDefault="00763433" w:rsidP="00763433">
      <w:pPr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 w:rsidRPr="0006007F">
        <w:rPr>
          <w:rFonts w:ascii="Marianne" w:hAnsi="Marianne"/>
          <w:sz w:val="20"/>
          <w:szCs w:val="20"/>
        </w:rPr>
        <w:t xml:space="preserve">Prenez la parole : présentation des besoins des collectivités territoriales </w:t>
      </w:r>
      <w:r>
        <w:rPr>
          <w:rFonts w:ascii="Marianne" w:hAnsi="Marianne"/>
          <w:sz w:val="20"/>
          <w:szCs w:val="20"/>
        </w:rPr>
        <w:t>(2)</w:t>
      </w:r>
    </w:p>
    <w:p w14:paraId="509216A7" w14:textId="77777777" w:rsidR="00763433" w:rsidRPr="0006007F" w:rsidRDefault="00763433" w:rsidP="009A2D8C">
      <w:pPr>
        <w:numPr>
          <w:ilvl w:val="0"/>
          <w:numId w:val="2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Q&amp;R et conclusion </w:t>
      </w:r>
    </w:p>
    <w:p w14:paraId="0F7BEE05" w14:textId="226089DB" w:rsidR="009A2D8C" w:rsidRPr="009613EE" w:rsidRDefault="009A2D8C" w:rsidP="009A2D8C">
      <w:pPr>
        <w:jc w:val="both"/>
        <w:rPr>
          <w:rFonts w:ascii="Marianne" w:hAnsi="Marianne" w:cs="Marianne"/>
          <w:i/>
          <w:iCs/>
          <w:sz w:val="20"/>
        </w:rPr>
      </w:pPr>
      <w:r w:rsidRPr="009613EE">
        <w:rPr>
          <w:rFonts w:ascii="Marianne" w:hAnsi="Marianne" w:cs="Marianne"/>
          <w:i/>
          <w:iCs/>
          <w:sz w:val="20"/>
        </w:rPr>
        <w:t>Les questions posées tout au long du webinaire dans la d</w:t>
      </w:r>
      <w:r w:rsidR="009613EE" w:rsidRPr="009613EE">
        <w:rPr>
          <w:rFonts w:ascii="Marianne" w:hAnsi="Marianne" w:cs="Marianne"/>
          <w:i/>
          <w:iCs/>
          <w:sz w:val="20"/>
        </w:rPr>
        <w:t>iscussion sont inclues dans chac</w:t>
      </w:r>
      <w:r w:rsidRPr="009613EE">
        <w:rPr>
          <w:rFonts w:ascii="Marianne" w:hAnsi="Marianne" w:cs="Marianne"/>
          <w:i/>
          <w:iCs/>
          <w:sz w:val="20"/>
        </w:rPr>
        <w:t xml:space="preserve">une des parties.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613EE" w14:paraId="14574A0E" w14:textId="77777777" w:rsidTr="009613EE">
        <w:tc>
          <w:tcPr>
            <w:tcW w:w="9062" w:type="dxa"/>
          </w:tcPr>
          <w:p w14:paraId="2156A727" w14:textId="77777777" w:rsidR="009613EE" w:rsidRPr="009613EE" w:rsidRDefault="009613EE" w:rsidP="009A2D8C">
            <w:pPr>
              <w:jc w:val="both"/>
              <w:rPr>
                <w:rFonts w:ascii="Marianne" w:hAnsi="Marianne" w:cs="Marianne"/>
                <w:i/>
                <w:iCs/>
                <w:sz w:val="18"/>
              </w:rPr>
            </w:pPr>
          </w:p>
        </w:tc>
      </w:tr>
    </w:tbl>
    <w:p w14:paraId="332C638F" w14:textId="7B802BB1" w:rsidR="009613EE" w:rsidRDefault="009613EE" w:rsidP="009A2D8C">
      <w:pPr>
        <w:jc w:val="both"/>
        <w:rPr>
          <w:rFonts w:ascii="Marianne" w:hAnsi="Marianne" w:cs="Marianne"/>
          <w:i/>
          <w:iCs/>
        </w:rPr>
      </w:pPr>
    </w:p>
    <w:p w14:paraId="2066F821" w14:textId="77777777" w:rsidR="0006007F" w:rsidRPr="0006007F" w:rsidRDefault="0006007F" w:rsidP="009A2D8C">
      <w:pPr>
        <w:rPr>
          <w:rFonts w:ascii="Marianne" w:hAnsi="Marianne"/>
          <w:b/>
        </w:rPr>
      </w:pPr>
      <w:r w:rsidRPr="0006007F">
        <w:rPr>
          <w:rFonts w:ascii="Marianne" w:hAnsi="Marianne"/>
          <w:b/>
        </w:rPr>
        <w:t xml:space="preserve">1. </w:t>
      </w:r>
      <w:r w:rsidR="00480F69" w:rsidRPr="00480F69">
        <w:rPr>
          <w:rFonts w:ascii="Marianne" w:hAnsi="Marianne"/>
          <w:b/>
        </w:rPr>
        <w:t>Introduction : Présentation des enjeux actuels de l’Ecolab autour de l’IA et de la communauté d’acteurs de l’IA dans les territoires</w:t>
      </w:r>
    </w:p>
    <w:p w14:paraId="2949DA50" w14:textId="6831FA57" w:rsidR="0006007F" w:rsidRPr="00CC1A1C" w:rsidRDefault="00C90E9E" w:rsidP="00710FB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Faisant suite à un premier webinaire de</w:t>
      </w:r>
      <w:r w:rsidR="0006007F" w:rsidRPr="0006007F">
        <w:rPr>
          <w:rFonts w:ascii="Marianne" w:hAnsi="Marianne"/>
          <w:sz w:val="20"/>
          <w:szCs w:val="20"/>
        </w:rPr>
        <w:t xml:space="preserve"> lancement de la communauté des acteurs de </w:t>
      </w:r>
      <w:r>
        <w:rPr>
          <w:rFonts w:ascii="Marianne" w:hAnsi="Marianne"/>
          <w:sz w:val="20"/>
          <w:szCs w:val="20"/>
        </w:rPr>
        <w:t>l’</w:t>
      </w:r>
      <w:r w:rsidR="004949A9">
        <w:rPr>
          <w:rFonts w:ascii="Marianne" w:hAnsi="Marianne"/>
          <w:sz w:val="20"/>
          <w:szCs w:val="20"/>
        </w:rPr>
        <w:t>intelligence artificielle (</w:t>
      </w:r>
      <w:r>
        <w:rPr>
          <w:rFonts w:ascii="Marianne" w:hAnsi="Marianne"/>
          <w:sz w:val="20"/>
          <w:szCs w:val="20"/>
        </w:rPr>
        <w:t>IA</w:t>
      </w:r>
      <w:r w:rsidR="004949A9">
        <w:rPr>
          <w:rFonts w:ascii="Marianne" w:hAnsi="Marianne"/>
          <w:sz w:val="20"/>
          <w:szCs w:val="20"/>
        </w:rPr>
        <w:t>)</w:t>
      </w:r>
      <w:r w:rsidR="0006007F" w:rsidRPr="0006007F">
        <w:rPr>
          <w:rFonts w:ascii="Marianne" w:hAnsi="Marianne"/>
          <w:sz w:val="20"/>
          <w:szCs w:val="20"/>
        </w:rPr>
        <w:t xml:space="preserve"> dans les territoires </w:t>
      </w:r>
      <w:r w:rsidR="00894223">
        <w:rPr>
          <w:rFonts w:ascii="Marianne" w:hAnsi="Marianne"/>
          <w:sz w:val="20"/>
          <w:szCs w:val="20"/>
        </w:rPr>
        <w:t>ayant</w:t>
      </w:r>
      <w:r w:rsidR="0006007F" w:rsidRPr="0006007F">
        <w:rPr>
          <w:rFonts w:ascii="Marianne" w:hAnsi="Marianne"/>
          <w:sz w:val="20"/>
          <w:szCs w:val="20"/>
        </w:rPr>
        <w:t xml:space="preserve"> eu lieu </w:t>
      </w:r>
      <w:r w:rsidR="00894223">
        <w:rPr>
          <w:rFonts w:ascii="Marianne" w:hAnsi="Marianne"/>
          <w:sz w:val="20"/>
          <w:szCs w:val="20"/>
        </w:rPr>
        <w:t>le</w:t>
      </w:r>
      <w:r w:rsidR="0006007F" w:rsidRPr="0006007F">
        <w:rPr>
          <w:rFonts w:ascii="Marianne" w:hAnsi="Marianne"/>
          <w:sz w:val="20"/>
          <w:szCs w:val="20"/>
        </w:rPr>
        <w:t xml:space="preserve"> 31 mai, cette </w:t>
      </w:r>
      <w:r w:rsidR="00091FDD">
        <w:rPr>
          <w:rFonts w:ascii="Marianne" w:hAnsi="Marianne"/>
          <w:sz w:val="20"/>
          <w:szCs w:val="20"/>
        </w:rPr>
        <w:t>nouvelle</w:t>
      </w:r>
      <w:r>
        <w:rPr>
          <w:rFonts w:ascii="Marianne" w:hAnsi="Marianne"/>
          <w:sz w:val="20"/>
          <w:szCs w:val="20"/>
        </w:rPr>
        <w:t xml:space="preserve"> édition avait pour objectif de donner la parole aux collectivités territoriales pour qu’elles expriment leurs besoins en IA et aux</w:t>
      </w:r>
      <w:r w:rsidR="0006007F" w:rsidRPr="0006007F">
        <w:rPr>
          <w:rFonts w:ascii="Marianne" w:hAnsi="Marianne"/>
          <w:sz w:val="20"/>
          <w:szCs w:val="20"/>
        </w:rPr>
        <w:t xml:space="preserve"> acteurs émergents </w:t>
      </w:r>
      <w:r>
        <w:rPr>
          <w:rFonts w:ascii="Marianne" w:hAnsi="Marianne"/>
          <w:sz w:val="20"/>
          <w:szCs w:val="20"/>
        </w:rPr>
        <w:t xml:space="preserve">pour qu’ils </w:t>
      </w:r>
      <w:r w:rsidR="008F0857">
        <w:rPr>
          <w:rFonts w:ascii="Marianne" w:hAnsi="Marianne"/>
          <w:sz w:val="20"/>
          <w:szCs w:val="20"/>
        </w:rPr>
        <w:t>décrivent</w:t>
      </w:r>
      <w:r>
        <w:rPr>
          <w:rFonts w:ascii="Marianne" w:hAnsi="Marianne"/>
          <w:sz w:val="20"/>
          <w:szCs w:val="20"/>
        </w:rPr>
        <w:t xml:space="preserve"> le</w:t>
      </w:r>
      <w:r w:rsidR="004949A9">
        <w:rPr>
          <w:rFonts w:ascii="Marianne" w:hAnsi="Marianne"/>
          <w:sz w:val="20"/>
          <w:szCs w:val="20"/>
        </w:rPr>
        <w:t xml:space="preserve">urs apports </w:t>
      </w:r>
      <w:r w:rsidR="008F0857">
        <w:rPr>
          <w:rFonts w:ascii="Marianne" w:hAnsi="Marianne"/>
          <w:sz w:val="20"/>
          <w:szCs w:val="20"/>
        </w:rPr>
        <w:t xml:space="preserve">et solutions </w:t>
      </w:r>
      <w:r w:rsidR="005D28CB">
        <w:rPr>
          <w:rFonts w:ascii="Marianne" w:hAnsi="Marianne"/>
          <w:b/>
          <w:sz w:val="20"/>
        </w:rPr>
        <w:t>afin de</w:t>
      </w:r>
      <w:r w:rsidR="005D28CB" w:rsidRPr="005D28CB">
        <w:rPr>
          <w:rFonts w:ascii="Marianne" w:hAnsi="Marianne"/>
          <w:b/>
          <w:sz w:val="20"/>
        </w:rPr>
        <w:t xml:space="preserve"> répondre</w:t>
      </w:r>
      <w:r w:rsidR="0006007F" w:rsidRPr="005D28CB">
        <w:rPr>
          <w:rFonts w:ascii="Marianne" w:hAnsi="Marianne"/>
          <w:b/>
          <w:sz w:val="20"/>
        </w:rPr>
        <w:t xml:space="preserve"> </w:t>
      </w:r>
      <w:r w:rsidR="0006007F" w:rsidRPr="00CC1A1C">
        <w:rPr>
          <w:rFonts w:ascii="Marianne" w:hAnsi="Marianne"/>
          <w:b/>
          <w:sz w:val="20"/>
          <w:szCs w:val="20"/>
        </w:rPr>
        <w:t>aux enjeux de la transit</w:t>
      </w:r>
      <w:r w:rsidR="0006007F" w:rsidRPr="005D28CB">
        <w:rPr>
          <w:rFonts w:ascii="Marianne" w:hAnsi="Marianne"/>
          <w:b/>
          <w:sz w:val="20"/>
        </w:rPr>
        <w:t>ion écologique</w:t>
      </w:r>
      <w:r w:rsidR="0006007F" w:rsidRPr="00CC1A1C">
        <w:rPr>
          <w:rFonts w:ascii="Marianne" w:hAnsi="Marianne"/>
          <w:sz w:val="20"/>
          <w:szCs w:val="20"/>
        </w:rPr>
        <w:t xml:space="preserve"> dans les territoires.</w:t>
      </w:r>
    </w:p>
    <w:p w14:paraId="1148FE1D" w14:textId="2C3DECB6" w:rsidR="0006007F" w:rsidRPr="005D28CB" w:rsidRDefault="0006007F" w:rsidP="00710FB1">
      <w:pPr>
        <w:jc w:val="both"/>
        <w:rPr>
          <w:rFonts w:ascii="Marianne" w:hAnsi="Marianne"/>
          <w:b/>
          <w:sz w:val="20"/>
        </w:rPr>
      </w:pPr>
      <w:r>
        <w:rPr>
          <w:rFonts w:ascii="Marianne" w:hAnsi="Marianne"/>
          <w:sz w:val="20"/>
          <w:szCs w:val="20"/>
        </w:rPr>
        <w:t>L</w:t>
      </w:r>
      <w:r w:rsidRPr="0006007F">
        <w:rPr>
          <w:rFonts w:ascii="Marianne" w:hAnsi="Marianne"/>
          <w:sz w:val="20"/>
          <w:szCs w:val="20"/>
        </w:rPr>
        <w:t xml:space="preserve">e Gouvernement lancera prochainement un </w:t>
      </w:r>
      <w:r w:rsidRPr="00CC1A1C">
        <w:rPr>
          <w:rFonts w:ascii="Marianne" w:hAnsi="Marianne"/>
          <w:b/>
          <w:sz w:val="20"/>
          <w:szCs w:val="20"/>
        </w:rPr>
        <w:t xml:space="preserve">appel à projet </w:t>
      </w:r>
      <w:r w:rsidR="002606E8">
        <w:rPr>
          <w:rFonts w:ascii="Marianne" w:hAnsi="Marianne"/>
          <w:b/>
          <w:sz w:val="20"/>
          <w:szCs w:val="20"/>
        </w:rPr>
        <w:t xml:space="preserve">(AAP) </w:t>
      </w:r>
      <w:r w:rsidRPr="00CC1A1C">
        <w:rPr>
          <w:rFonts w:ascii="Marianne" w:hAnsi="Marianne"/>
          <w:b/>
          <w:sz w:val="20"/>
          <w:szCs w:val="20"/>
        </w:rPr>
        <w:t xml:space="preserve">dans le cadre de la stratégie nationale d’accélération pour </w:t>
      </w:r>
      <w:r w:rsidR="00C90E9E">
        <w:rPr>
          <w:rFonts w:ascii="Marianne" w:hAnsi="Marianne"/>
          <w:b/>
          <w:sz w:val="20"/>
          <w:szCs w:val="20"/>
        </w:rPr>
        <w:t>l’IA</w:t>
      </w:r>
      <w:r w:rsidRPr="00CC1A1C">
        <w:rPr>
          <w:rFonts w:ascii="Marianne" w:hAnsi="Marianne"/>
          <w:b/>
          <w:sz w:val="20"/>
          <w:szCs w:val="20"/>
        </w:rPr>
        <w:t>, intitulé « démonstrateurs d’IA frugale dans les territoires pour la transition écologique »</w:t>
      </w:r>
      <w:r w:rsidR="004E7BEC">
        <w:rPr>
          <w:rFonts w:ascii="Marianne" w:hAnsi="Marianne"/>
          <w:b/>
          <w:sz w:val="20"/>
          <w:szCs w:val="20"/>
        </w:rPr>
        <w:t xml:space="preserve"> </w:t>
      </w:r>
      <w:r w:rsidR="004E7BEC" w:rsidRPr="00426E89">
        <w:rPr>
          <w:rFonts w:ascii="Marianne" w:hAnsi="Marianne"/>
          <w:bCs/>
          <w:sz w:val="20"/>
          <w:szCs w:val="20"/>
        </w:rPr>
        <w:t>et dont l</w:t>
      </w:r>
      <w:r w:rsidR="00C90E9E" w:rsidRPr="00426E89">
        <w:rPr>
          <w:rFonts w:ascii="Marianne" w:hAnsi="Marianne"/>
          <w:bCs/>
          <w:sz w:val="20"/>
          <w:szCs w:val="20"/>
        </w:rPr>
        <w:t xml:space="preserve">e </w:t>
      </w:r>
      <w:r>
        <w:rPr>
          <w:rFonts w:ascii="Marianne" w:hAnsi="Marianne"/>
          <w:sz w:val="20"/>
          <w:szCs w:val="20"/>
        </w:rPr>
        <w:t>texte a été validé par la Première Ministre Elisabeth Borne</w:t>
      </w:r>
      <w:r w:rsidR="00C90E9E">
        <w:rPr>
          <w:rFonts w:ascii="Marianne" w:hAnsi="Marianne"/>
          <w:sz w:val="20"/>
          <w:szCs w:val="20"/>
        </w:rPr>
        <w:t>.</w:t>
      </w:r>
      <w:r w:rsidRPr="0006007F">
        <w:rPr>
          <w:rFonts w:ascii="Marianne" w:hAnsi="Marianne"/>
          <w:sz w:val="20"/>
          <w:szCs w:val="20"/>
        </w:rPr>
        <w:t xml:space="preserve"> </w:t>
      </w:r>
      <w:r w:rsidR="00C90E9E">
        <w:rPr>
          <w:rFonts w:ascii="Marianne" w:hAnsi="Marianne"/>
          <w:sz w:val="20"/>
          <w:szCs w:val="20"/>
        </w:rPr>
        <w:t>Les collectivités territoriales et acteurs émergents sont invités à former des groupements pour répondre à l</w:t>
      </w:r>
      <w:r w:rsidRPr="0006007F">
        <w:rPr>
          <w:rFonts w:ascii="Marianne" w:hAnsi="Marianne"/>
          <w:sz w:val="20"/>
          <w:szCs w:val="20"/>
        </w:rPr>
        <w:t>a première relève début novembre.</w:t>
      </w:r>
      <w:r>
        <w:rPr>
          <w:rFonts w:ascii="Marianne" w:hAnsi="Marianne"/>
          <w:sz w:val="20"/>
          <w:szCs w:val="20"/>
        </w:rPr>
        <w:t xml:space="preserve"> </w:t>
      </w:r>
    </w:p>
    <w:p w14:paraId="38496A37" w14:textId="2C45E17C" w:rsidR="0006007F" w:rsidRDefault="005D28CB" w:rsidP="00710FB1">
      <w:pPr>
        <w:jc w:val="both"/>
        <w:rPr>
          <w:rFonts w:ascii="Marianne" w:hAnsi="Marianne"/>
          <w:sz w:val="20"/>
          <w:szCs w:val="20"/>
        </w:rPr>
      </w:pPr>
      <w:r w:rsidRPr="005D28CB">
        <w:rPr>
          <w:rFonts w:ascii="Marianne" w:hAnsi="Marianne"/>
          <w:sz w:val="20"/>
        </w:rPr>
        <w:t>Un</w:t>
      </w:r>
      <w:r w:rsidR="0006007F" w:rsidRPr="005D28CB">
        <w:rPr>
          <w:rFonts w:ascii="Marianne" w:hAnsi="Marianne"/>
          <w:sz w:val="20"/>
        </w:rPr>
        <w:t xml:space="preserve"> </w:t>
      </w:r>
      <w:r w:rsidR="00C90E9E">
        <w:rPr>
          <w:rFonts w:ascii="Marianne" w:hAnsi="Marianne"/>
          <w:sz w:val="20"/>
          <w:szCs w:val="20"/>
        </w:rPr>
        <w:t>troisième</w:t>
      </w:r>
      <w:r w:rsidR="0006007F" w:rsidRPr="005D28CB">
        <w:rPr>
          <w:rFonts w:ascii="Marianne" w:hAnsi="Marianne"/>
          <w:sz w:val="20"/>
        </w:rPr>
        <w:t xml:space="preserve"> webinaire </w:t>
      </w:r>
      <w:r w:rsidR="008D64E1">
        <w:rPr>
          <w:rFonts w:ascii="Marianne" w:hAnsi="Marianne"/>
          <w:sz w:val="20"/>
          <w:szCs w:val="20"/>
        </w:rPr>
        <w:t>sera organisé</w:t>
      </w:r>
      <w:r w:rsidR="00C90E9E">
        <w:rPr>
          <w:rFonts w:ascii="Marianne" w:hAnsi="Marianne"/>
          <w:sz w:val="20"/>
          <w:szCs w:val="20"/>
        </w:rPr>
        <w:t xml:space="preserve"> </w:t>
      </w:r>
      <w:r w:rsidR="002606E8">
        <w:rPr>
          <w:rFonts w:ascii="Marianne" w:hAnsi="Marianne"/>
          <w:b/>
          <w:sz w:val="20"/>
          <w:szCs w:val="20"/>
        </w:rPr>
        <w:t>le 22</w:t>
      </w:r>
      <w:r w:rsidR="0006007F" w:rsidRPr="00CC1A1C">
        <w:rPr>
          <w:rFonts w:ascii="Marianne" w:hAnsi="Marianne"/>
          <w:b/>
          <w:sz w:val="20"/>
          <w:szCs w:val="20"/>
        </w:rPr>
        <w:t xml:space="preserve"> septembre</w:t>
      </w:r>
      <w:r w:rsidR="00C90E9E">
        <w:rPr>
          <w:rFonts w:ascii="Marianne" w:hAnsi="Marianne"/>
          <w:b/>
          <w:sz w:val="20"/>
          <w:szCs w:val="20"/>
        </w:rPr>
        <w:t xml:space="preserve"> pour permettre de nouveau</w:t>
      </w:r>
      <w:r w:rsidR="002606E8">
        <w:rPr>
          <w:rFonts w:ascii="Marianne" w:hAnsi="Marianne"/>
          <w:b/>
          <w:sz w:val="20"/>
          <w:szCs w:val="20"/>
        </w:rPr>
        <w:t>x</w:t>
      </w:r>
      <w:r w:rsidR="00C90E9E">
        <w:rPr>
          <w:rFonts w:ascii="Marianne" w:hAnsi="Marianne"/>
          <w:b/>
          <w:sz w:val="20"/>
          <w:szCs w:val="20"/>
        </w:rPr>
        <w:t xml:space="preserve"> échange</w:t>
      </w:r>
      <w:r w:rsidR="002606E8">
        <w:rPr>
          <w:rFonts w:ascii="Marianne" w:hAnsi="Marianne"/>
          <w:b/>
          <w:sz w:val="20"/>
          <w:szCs w:val="20"/>
        </w:rPr>
        <w:t>s</w:t>
      </w:r>
      <w:r w:rsidR="00C90E9E">
        <w:rPr>
          <w:rFonts w:ascii="Marianne" w:hAnsi="Marianne"/>
          <w:b/>
          <w:sz w:val="20"/>
          <w:szCs w:val="20"/>
        </w:rPr>
        <w:t xml:space="preserve"> entre</w:t>
      </w:r>
      <w:r w:rsidR="0006007F" w:rsidRPr="005D28CB">
        <w:rPr>
          <w:rFonts w:ascii="Marianne" w:hAnsi="Marianne"/>
          <w:b/>
          <w:sz w:val="20"/>
        </w:rPr>
        <w:t xml:space="preserve"> </w:t>
      </w:r>
      <w:r w:rsidR="0006007F" w:rsidRPr="00CC1A1C">
        <w:rPr>
          <w:rFonts w:ascii="Marianne" w:hAnsi="Marianne"/>
          <w:b/>
          <w:sz w:val="20"/>
          <w:szCs w:val="20"/>
        </w:rPr>
        <w:t>collectivités</w:t>
      </w:r>
      <w:r w:rsidR="0006007F" w:rsidRPr="0006007F">
        <w:rPr>
          <w:rFonts w:ascii="Marianne" w:hAnsi="Marianne"/>
          <w:sz w:val="20"/>
          <w:szCs w:val="20"/>
        </w:rPr>
        <w:t xml:space="preserve"> </w:t>
      </w:r>
      <w:r w:rsidR="00C90E9E" w:rsidRPr="00426E89">
        <w:rPr>
          <w:rFonts w:ascii="Marianne" w:hAnsi="Marianne"/>
          <w:b/>
          <w:bCs/>
          <w:sz w:val="20"/>
          <w:szCs w:val="20"/>
        </w:rPr>
        <w:t>territoriales</w:t>
      </w:r>
      <w:r w:rsidR="00C90E9E">
        <w:rPr>
          <w:rFonts w:ascii="Marianne" w:hAnsi="Marianne"/>
          <w:sz w:val="20"/>
          <w:szCs w:val="20"/>
        </w:rPr>
        <w:t xml:space="preserve"> </w:t>
      </w:r>
      <w:r w:rsidR="0006007F" w:rsidRPr="0006007F">
        <w:rPr>
          <w:rFonts w:ascii="Marianne" w:hAnsi="Marianne"/>
          <w:sz w:val="20"/>
          <w:szCs w:val="20"/>
        </w:rPr>
        <w:t xml:space="preserve">et </w:t>
      </w:r>
      <w:r w:rsidR="00C90E9E">
        <w:rPr>
          <w:rFonts w:ascii="Marianne" w:hAnsi="Marianne"/>
          <w:b/>
          <w:sz w:val="20"/>
          <w:szCs w:val="20"/>
        </w:rPr>
        <w:t>acteurs émergents</w:t>
      </w:r>
      <w:r w:rsidR="0006007F" w:rsidRPr="0006007F">
        <w:rPr>
          <w:rFonts w:ascii="Marianne" w:hAnsi="Marianne"/>
          <w:sz w:val="20"/>
          <w:szCs w:val="20"/>
        </w:rPr>
        <w:t xml:space="preserve">. </w:t>
      </w:r>
      <w:r w:rsidR="0006007F">
        <w:rPr>
          <w:rFonts w:ascii="Marianne" w:hAnsi="Marianne"/>
          <w:sz w:val="20"/>
          <w:szCs w:val="20"/>
        </w:rPr>
        <w:t xml:space="preserve"> </w:t>
      </w:r>
      <w:r w:rsidR="0006007F" w:rsidRPr="0006007F">
        <w:rPr>
          <w:rFonts w:ascii="Marianne" w:hAnsi="Marianne"/>
          <w:sz w:val="20"/>
          <w:szCs w:val="20"/>
        </w:rPr>
        <w:t xml:space="preserve">Les </w:t>
      </w:r>
      <w:r w:rsidR="004E7BEC">
        <w:rPr>
          <w:rFonts w:ascii="Marianne" w:hAnsi="Marianne"/>
          <w:sz w:val="20"/>
          <w:szCs w:val="20"/>
        </w:rPr>
        <w:t>acteurs</w:t>
      </w:r>
      <w:r w:rsidR="0006007F" w:rsidRPr="0006007F">
        <w:rPr>
          <w:rFonts w:ascii="Marianne" w:hAnsi="Marianne"/>
          <w:sz w:val="20"/>
          <w:szCs w:val="20"/>
        </w:rPr>
        <w:t xml:space="preserve"> souhaitant </w:t>
      </w:r>
      <w:r w:rsidR="0096678A">
        <w:rPr>
          <w:rFonts w:ascii="Marianne" w:hAnsi="Marianne"/>
          <w:sz w:val="20"/>
          <w:szCs w:val="20"/>
        </w:rPr>
        <w:t>plus d’informations à ce sujet</w:t>
      </w:r>
      <w:r w:rsidR="0006007F" w:rsidRPr="0006007F">
        <w:rPr>
          <w:rFonts w:ascii="Marianne" w:hAnsi="Marianne"/>
          <w:sz w:val="20"/>
          <w:szCs w:val="20"/>
        </w:rPr>
        <w:t xml:space="preserve"> sont invités à envoyer un mail à l’adresse</w:t>
      </w:r>
      <w:r w:rsidR="004E7BEC">
        <w:rPr>
          <w:rFonts w:ascii="Marianne" w:hAnsi="Marianne"/>
          <w:sz w:val="20"/>
          <w:szCs w:val="20"/>
        </w:rPr>
        <w:t xml:space="preserve"> : </w:t>
      </w:r>
      <w:hyperlink r:id="rId12" w:history="1">
        <w:r w:rsidR="0006007F" w:rsidRPr="00CC1A1C">
          <w:rPr>
            <w:rStyle w:val="Lienhypertexte"/>
            <w:rFonts w:ascii="Marianne" w:hAnsi="Marianne"/>
            <w:b/>
            <w:sz w:val="20"/>
            <w:szCs w:val="20"/>
          </w:rPr>
          <w:t>ia.ecolab.sri.cgdd@developpement-durable.gouv.fr</w:t>
        </w:r>
      </w:hyperlink>
      <w:r w:rsidR="004E7BEC">
        <w:rPr>
          <w:rFonts w:ascii="Marianne" w:hAnsi="Marianne"/>
          <w:sz w:val="20"/>
          <w:szCs w:val="20"/>
        </w:rPr>
        <w:t>.</w:t>
      </w:r>
    </w:p>
    <w:p w14:paraId="737C84FD" w14:textId="3B2A82CC" w:rsidR="00710FB1" w:rsidRPr="00CC1A1C" w:rsidRDefault="00710FB1" w:rsidP="00710FB1">
      <w:pPr>
        <w:jc w:val="both"/>
        <w:rPr>
          <w:rFonts w:ascii="Marianne" w:hAnsi="Marianne"/>
          <w:b/>
          <w:sz w:val="20"/>
          <w:szCs w:val="20"/>
        </w:rPr>
      </w:pPr>
      <w:r w:rsidRPr="00710FB1">
        <w:rPr>
          <w:rFonts w:ascii="Marianne" w:hAnsi="Marianne"/>
          <w:sz w:val="20"/>
          <w:szCs w:val="20"/>
        </w:rPr>
        <w:t>De nouvelles vagues</w:t>
      </w:r>
      <w:r w:rsidR="002606E8">
        <w:rPr>
          <w:rFonts w:ascii="Marianne" w:hAnsi="Marianne"/>
          <w:sz w:val="20"/>
          <w:szCs w:val="20"/>
        </w:rPr>
        <w:t xml:space="preserve"> de l'AAP</w:t>
      </w:r>
      <w:r w:rsidRPr="00710FB1">
        <w:rPr>
          <w:rFonts w:ascii="Marianne" w:hAnsi="Marianne"/>
          <w:sz w:val="20"/>
          <w:szCs w:val="20"/>
        </w:rPr>
        <w:t xml:space="preserve"> </w:t>
      </w:r>
      <w:r w:rsidR="002606E8">
        <w:rPr>
          <w:rFonts w:ascii="Marianne" w:hAnsi="Marianne"/>
          <w:sz w:val="20"/>
          <w:szCs w:val="20"/>
        </w:rPr>
        <w:t>seront</w:t>
      </w:r>
      <w:r w:rsidRPr="00710FB1">
        <w:rPr>
          <w:rFonts w:ascii="Marianne" w:hAnsi="Marianne"/>
          <w:sz w:val="20"/>
          <w:szCs w:val="20"/>
        </w:rPr>
        <w:t xml:space="preserve"> organisées en 2023 et 2024, de </w:t>
      </w:r>
      <w:r w:rsidR="00855FC9" w:rsidRPr="00710FB1">
        <w:rPr>
          <w:rFonts w:ascii="Marianne" w:hAnsi="Marianne"/>
          <w:sz w:val="20"/>
          <w:szCs w:val="20"/>
        </w:rPr>
        <w:t>façon</w:t>
      </w:r>
      <w:r w:rsidRPr="00710FB1">
        <w:rPr>
          <w:rFonts w:ascii="Marianne" w:hAnsi="Marianne"/>
          <w:sz w:val="20"/>
          <w:szCs w:val="20"/>
        </w:rPr>
        <w:t xml:space="preserve"> à pouvoir renforcer la présence </w:t>
      </w:r>
      <w:r w:rsidRPr="00CC1A1C">
        <w:rPr>
          <w:rFonts w:ascii="Marianne" w:hAnsi="Marianne"/>
          <w:b/>
          <w:sz w:val="20"/>
          <w:szCs w:val="20"/>
        </w:rPr>
        <w:t>d'acteurs émergents dans les groupements, y compris au service d'entreprises.</w:t>
      </w:r>
    </w:p>
    <w:p w14:paraId="0B06C2EB" w14:textId="77777777" w:rsidR="00710FB1" w:rsidRDefault="00710FB1" w:rsidP="00710FB1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</w:rPr>
      </w:pPr>
      <w:r w:rsidRPr="00710FB1">
        <w:rPr>
          <w:rFonts w:ascii="Marianne" w:hAnsi="Marianne"/>
          <w:b/>
        </w:rPr>
        <w:t xml:space="preserve">Prenez la parole : présentation des besoins </w:t>
      </w:r>
      <w:r>
        <w:rPr>
          <w:rFonts w:ascii="Marianne" w:hAnsi="Marianne"/>
          <w:b/>
        </w:rPr>
        <w:t>des collectivités territoriales</w:t>
      </w:r>
      <w:r w:rsidR="00763433">
        <w:rPr>
          <w:rFonts w:ascii="Marianne" w:hAnsi="Marianne"/>
          <w:b/>
        </w:rPr>
        <w:t xml:space="preserve"> (1)</w:t>
      </w:r>
    </w:p>
    <w:p w14:paraId="1D705F28" w14:textId="77777777" w:rsidR="00710FB1" w:rsidRPr="00710FB1" w:rsidRDefault="00710FB1" w:rsidP="00710FB1">
      <w:pPr>
        <w:pStyle w:val="Paragraphedeliste"/>
        <w:jc w:val="both"/>
        <w:rPr>
          <w:rFonts w:ascii="Marianne" w:hAnsi="Marianne"/>
          <w:b/>
        </w:rPr>
      </w:pPr>
    </w:p>
    <w:p w14:paraId="7AFF3454" w14:textId="77777777" w:rsidR="00C429B3" w:rsidRPr="005D28CB" w:rsidRDefault="00C429B3" w:rsidP="000C7AC2">
      <w:pPr>
        <w:pStyle w:val="Paragraphedeliste"/>
        <w:numPr>
          <w:ilvl w:val="0"/>
          <w:numId w:val="13"/>
        </w:numPr>
        <w:jc w:val="both"/>
        <w:rPr>
          <w:rFonts w:ascii="Marianne" w:hAnsi="Marianne"/>
          <w:sz w:val="20"/>
        </w:rPr>
      </w:pPr>
      <w:r w:rsidRPr="000C7AC2">
        <w:rPr>
          <w:rFonts w:ascii="Marianne" w:hAnsi="Marianne"/>
          <w:i/>
        </w:rPr>
        <w:t xml:space="preserve">Intervention de Mme Béatrice AGAMENNONE - Vice-présidente de Metz Métropole en charge des mobilités et transports &amp; Adjointe au maire de </w:t>
      </w:r>
      <w:r w:rsidR="00855FC9" w:rsidRPr="000C7AC2">
        <w:rPr>
          <w:rFonts w:ascii="Marianne" w:hAnsi="Marianne"/>
          <w:i/>
        </w:rPr>
        <w:t>Metz</w:t>
      </w:r>
      <w:r w:rsidR="00855FC9" w:rsidRPr="005D28CB">
        <w:rPr>
          <w:rFonts w:ascii="Cambria" w:hAnsi="Cambria"/>
          <w:i/>
        </w:rPr>
        <w:t> </w:t>
      </w:r>
      <w:r w:rsidR="00855FC9" w:rsidRPr="000C7AC2">
        <w:rPr>
          <w:rFonts w:ascii="Marianne" w:hAnsi="Marianne"/>
          <w:i/>
        </w:rPr>
        <w:t>:</w:t>
      </w:r>
      <w:r w:rsidR="00855FC9" w:rsidRPr="005D28CB">
        <w:rPr>
          <w:rFonts w:ascii="Cambria" w:hAnsi="Cambria"/>
          <w:i/>
        </w:rPr>
        <w:t> </w:t>
      </w:r>
      <w:r w:rsidR="00855FC9" w:rsidRPr="005D28CB">
        <w:rPr>
          <w:rFonts w:ascii="Marianne" w:hAnsi="Marianne"/>
          <w:i/>
        </w:rPr>
        <w:t>«</w:t>
      </w:r>
      <w:r w:rsidR="00763433" w:rsidRPr="005D28CB">
        <w:rPr>
          <w:rFonts w:ascii="Cambria" w:hAnsi="Cambria"/>
        </w:rPr>
        <w:t> </w:t>
      </w:r>
      <w:r w:rsidRPr="000C7AC2">
        <w:rPr>
          <w:rFonts w:ascii="Marianne" w:hAnsi="Marianne"/>
        </w:rPr>
        <w:t>Enjeu prioritaire - Cartogra</w:t>
      </w:r>
      <w:r w:rsidR="00763433" w:rsidRPr="000C7AC2">
        <w:rPr>
          <w:rFonts w:ascii="Marianne" w:hAnsi="Marianne"/>
        </w:rPr>
        <w:t>phie des flux de Metz Métropole</w:t>
      </w:r>
      <w:r w:rsidR="00763433" w:rsidRPr="005D28CB">
        <w:rPr>
          <w:rFonts w:ascii="Cambria" w:hAnsi="Cambria"/>
        </w:rPr>
        <w:t> </w:t>
      </w:r>
      <w:r w:rsidR="00763433" w:rsidRPr="000C7AC2">
        <w:rPr>
          <w:rFonts w:ascii="Marianne" w:hAnsi="Marianne" w:cs="Marianne"/>
        </w:rPr>
        <w:t>»</w:t>
      </w:r>
    </w:p>
    <w:p w14:paraId="05EEC381" w14:textId="5813BEB5" w:rsidR="004E7BEC" w:rsidRPr="00426E89" w:rsidRDefault="004E7BEC" w:rsidP="00426E8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r w:rsidRPr="00426E89">
        <w:rPr>
          <w:rFonts w:ascii="Marianne" w:hAnsi="Marianne"/>
          <w:sz w:val="20"/>
          <w:szCs w:val="20"/>
        </w:rPr>
        <w:t xml:space="preserve"> la croisée de grands axes internationaux et européens</w:t>
      </w:r>
      <w:r>
        <w:rPr>
          <w:rFonts w:ascii="Marianne" w:hAnsi="Marianne"/>
          <w:sz w:val="20"/>
          <w:szCs w:val="20"/>
        </w:rPr>
        <w:t>, l</w:t>
      </w:r>
      <w:r w:rsidRPr="00426E89">
        <w:rPr>
          <w:rFonts w:ascii="Marianne" w:hAnsi="Marianne"/>
          <w:sz w:val="20"/>
          <w:szCs w:val="20"/>
        </w:rPr>
        <w:t>'Eurométropole</w:t>
      </w:r>
      <w:r w:rsidR="004E1B07" w:rsidRPr="000C7AC2">
        <w:rPr>
          <w:rFonts w:ascii="Marianne" w:hAnsi="Marianne"/>
          <w:sz w:val="20"/>
          <w:szCs w:val="20"/>
        </w:rPr>
        <w:t xml:space="preserve"> de Metz est </w:t>
      </w:r>
      <w:r>
        <w:rPr>
          <w:rFonts w:ascii="Marianne" w:hAnsi="Marianne"/>
          <w:sz w:val="20"/>
          <w:szCs w:val="20"/>
        </w:rPr>
        <w:t>très investie sur les enjeux de</w:t>
      </w:r>
      <w:r w:rsidRPr="00426E89">
        <w:rPr>
          <w:rFonts w:ascii="Marianne" w:hAnsi="Marianne"/>
          <w:sz w:val="20"/>
          <w:szCs w:val="20"/>
        </w:rPr>
        <w:t xml:space="preserve"> logistique urbaine : </w:t>
      </w:r>
    </w:p>
    <w:p w14:paraId="2B878090" w14:textId="677ED7B7" w:rsidR="004E1B07" w:rsidRPr="004E1B07" w:rsidRDefault="004E1B07" w:rsidP="005D28CB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sz w:val="20"/>
          <w:szCs w:val="20"/>
        </w:rPr>
      </w:pPr>
      <w:proofErr w:type="gramStart"/>
      <w:r w:rsidRPr="000C7AC2">
        <w:rPr>
          <w:rFonts w:ascii="Marianne" w:hAnsi="Marianne"/>
          <w:sz w:val="20"/>
          <w:szCs w:val="20"/>
        </w:rPr>
        <w:lastRenderedPageBreak/>
        <w:t>lauréate</w:t>
      </w:r>
      <w:proofErr w:type="gramEnd"/>
      <w:r w:rsidRPr="000C7AC2">
        <w:rPr>
          <w:rFonts w:ascii="Marianne" w:hAnsi="Marianne"/>
          <w:sz w:val="20"/>
          <w:szCs w:val="20"/>
        </w:rPr>
        <w:t xml:space="preserve"> du programme </w:t>
      </w:r>
      <w:proofErr w:type="spellStart"/>
      <w:r w:rsidRPr="000C7AC2">
        <w:rPr>
          <w:rFonts w:ascii="Marianne" w:hAnsi="Marianne"/>
          <w:sz w:val="20"/>
          <w:szCs w:val="20"/>
        </w:rPr>
        <w:t>InTerLUD</w:t>
      </w:r>
      <w:proofErr w:type="spellEnd"/>
      <w:r w:rsidRPr="000C7AC2">
        <w:rPr>
          <w:rFonts w:ascii="Marianne" w:hAnsi="Marianne"/>
          <w:sz w:val="20"/>
          <w:szCs w:val="20"/>
        </w:rPr>
        <w:t xml:space="preserve"> (Innovations Territoriales et Logistique Urbaine Durable), qui </w:t>
      </w:r>
      <w:r w:rsidRPr="00426E89">
        <w:rPr>
          <w:rFonts w:ascii="Marianne" w:hAnsi="Marianne"/>
          <w:sz w:val="20"/>
          <w:szCs w:val="20"/>
        </w:rPr>
        <w:t>accompagne</w:t>
      </w:r>
      <w:r w:rsidR="004E7BEC">
        <w:rPr>
          <w:rFonts w:ascii="Marianne" w:hAnsi="Marianne"/>
          <w:sz w:val="20"/>
          <w:szCs w:val="20"/>
        </w:rPr>
        <w:t xml:space="preserve"> des</w:t>
      </w:r>
      <w:r w:rsidRPr="00426E89">
        <w:rPr>
          <w:rFonts w:ascii="Marianne" w:hAnsi="Marianne"/>
          <w:sz w:val="20"/>
          <w:szCs w:val="20"/>
        </w:rPr>
        <w:t xml:space="preserve"> </w:t>
      </w:r>
      <w:r w:rsidRPr="000C7AC2">
        <w:rPr>
          <w:rFonts w:ascii="Marianne" w:hAnsi="Marianne"/>
          <w:sz w:val="20"/>
          <w:szCs w:val="20"/>
        </w:rPr>
        <w:t xml:space="preserve">collectivités territoriales </w:t>
      </w:r>
      <w:r w:rsidR="004E7BEC">
        <w:rPr>
          <w:rFonts w:ascii="Marianne" w:hAnsi="Marianne"/>
          <w:sz w:val="20"/>
          <w:szCs w:val="20"/>
        </w:rPr>
        <w:t>dans la mise en place</w:t>
      </w:r>
      <w:r w:rsidRPr="00426E89">
        <w:rPr>
          <w:rFonts w:ascii="Marianne" w:hAnsi="Marianne"/>
          <w:sz w:val="20"/>
          <w:szCs w:val="20"/>
        </w:rPr>
        <w:t xml:space="preserve"> d</w:t>
      </w:r>
      <w:r w:rsidR="004E7BEC">
        <w:rPr>
          <w:rFonts w:ascii="Marianne" w:hAnsi="Marianne"/>
          <w:i/>
        </w:rPr>
        <w:t>’</w:t>
      </w:r>
      <w:r w:rsidRPr="00426E89">
        <w:rPr>
          <w:rFonts w:ascii="Marianne" w:hAnsi="Marianne"/>
          <w:sz w:val="20"/>
          <w:szCs w:val="20"/>
        </w:rPr>
        <w:t>actions</w:t>
      </w:r>
      <w:r w:rsidRPr="004E1B07">
        <w:rPr>
          <w:rFonts w:ascii="Marianne" w:hAnsi="Marianne"/>
          <w:sz w:val="20"/>
          <w:szCs w:val="20"/>
        </w:rPr>
        <w:t xml:space="preserve"> volontaires sur le transport de marchandises en ville</w:t>
      </w:r>
      <w:r w:rsidR="004E7BEC">
        <w:rPr>
          <w:rFonts w:ascii="Cambria" w:hAnsi="Cambria" w:cs="Cambria"/>
          <w:sz w:val="20"/>
          <w:szCs w:val="20"/>
        </w:rPr>
        <w:t> </w:t>
      </w:r>
      <w:r w:rsidR="004E7BEC">
        <w:rPr>
          <w:rFonts w:ascii="Marianne" w:hAnsi="Marianne"/>
          <w:sz w:val="20"/>
          <w:szCs w:val="20"/>
        </w:rPr>
        <w:t>;</w:t>
      </w:r>
    </w:p>
    <w:p w14:paraId="085BEC82" w14:textId="47082F14" w:rsidR="004E1B07" w:rsidRPr="004E1B07" w:rsidRDefault="004E1B07" w:rsidP="005D28CB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sz w:val="20"/>
          <w:szCs w:val="20"/>
        </w:rPr>
      </w:pPr>
      <w:proofErr w:type="gramStart"/>
      <w:r w:rsidRPr="004E1B07">
        <w:rPr>
          <w:rFonts w:ascii="Marianne" w:hAnsi="Marianne"/>
          <w:sz w:val="20"/>
          <w:szCs w:val="20"/>
        </w:rPr>
        <w:t>impliquée</w:t>
      </w:r>
      <w:proofErr w:type="gramEnd"/>
      <w:r w:rsidRPr="004E1B07">
        <w:rPr>
          <w:rFonts w:ascii="Marianne" w:hAnsi="Marianne"/>
          <w:sz w:val="20"/>
          <w:szCs w:val="20"/>
        </w:rPr>
        <w:t xml:space="preserve"> dans le cadre du Grenelle des Mobilités en Lorraine </w:t>
      </w:r>
      <w:r w:rsidR="004E7BEC">
        <w:rPr>
          <w:rFonts w:ascii="Marianne" w:hAnsi="Marianne"/>
          <w:sz w:val="20"/>
          <w:szCs w:val="20"/>
        </w:rPr>
        <w:t>dans l’</w:t>
      </w:r>
      <w:r w:rsidRPr="00426E89">
        <w:rPr>
          <w:rFonts w:ascii="Marianne" w:hAnsi="Marianne"/>
          <w:sz w:val="20"/>
          <w:szCs w:val="20"/>
        </w:rPr>
        <w:t>élabor</w:t>
      </w:r>
      <w:r w:rsidR="004E7BEC">
        <w:rPr>
          <w:rFonts w:ascii="Marianne" w:hAnsi="Marianne"/>
          <w:sz w:val="20"/>
          <w:szCs w:val="20"/>
        </w:rPr>
        <w:t>ation</w:t>
      </w:r>
      <w:r w:rsidRPr="004E1B07">
        <w:rPr>
          <w:rFonts w:ascii="Marianne" w:hAnsi="Marianne"/>
          <w:sz w:val="20"/>
          <w:szCs w:val="20"/>
        </w:rPr>
        <w:t xml:space="preserve"> à l'échelle régionale de solutions nouvelles en matière de transport et de déplacement.  </w:t>
      </w:r>
    </w:p>
    <w:p w14:paraId="3CE13AE7" w14:textId="0FEBE7FC" w:rsidR="004E1B07" w:rsidRPr="004E1B07" w:rsidRDefault="004E1B07" w:rsidP="005D28CB">
      <w:pPr>
        <w:jc w:val="both"/>
        <w:rPr>
          <w:rFonts w:ascii="Marianne" w:hAnsi="Marianne"/>
          <w:sz w:val="20"/>
          <w:szCs w:val="20"/>
        </w:rPr>
      </w:pPr>
      <w:r w:rsidRPr="004E1B07">
        <w:rPr>
          <w:rFonts w:ascii="Marianne" w:hAnsi="Marianne"/>
          <w:sz w:val="20"/>
          <w:szCs w:val="20"/>
        </w:rPr>
        <w:t>Metz est un terreau favorable à l'innovation, avec de nouveaux partenaires comme l'Université de lorraine et son Laboratoire de génie industriel et de production (LGIPM) et la création d'un institut dans l'innovation logistique en cours</w:t>
      </w:r>
      <w:r w:rsidR="004E7BEC">
        <w:rPr>
          <w:rFonts w:ascii="Marianne" w:hAnsi="Marianne"/>
          <w:sz w:val="20"/>
          <w:szCs w:val="20"/>
        </w:rPr>
        <w:t>.</w:t>
      </w:r>
      <w:r w:rsidRPr="004E1B07">
        <w:rPr>
          <w:rFonts w:ascii="Marianne" w:hAnsi="Marianne"/>
          <w:sz w:val="20"/>
          <w:szCs w:val="20"/>
        </w:rPr>
        <w:t xml:space="preserve"> </w:t>
      </w:r>
    </w:p>
    <w:p w14:paraId="279D75E7" w14:textId="15CDB564" w:rsidR="00763433" w:rsidRPr="004E1B07" w:rsidRDefault="004E1B07" w:rsidP="005D28CB">
      <w:pPr>
        <w:jc w:val="both"/>
        <w:rPr>
          <w:rFonts w:ascii="Marianne" w:hAnsi="Marianne"/>
          <w:sz w:val="20"/>
          <w:szCs w:val="20"/>
        </w:rPr>
      </w:pPr>
      <w:r w:rsidRPr="004E1B07">
        <w:rPr>
          <w:rFonts w:ascii="Marianne" w:hAnsi="Marianne"/>
          <w:sz w:val="20"/>
          <w:szCs w:val="20"/>
        </w:rPr>
        <w:t xml:space="preserve">L'attente principale en termes d'intelligence artificielle de l'Eurométropole de Metz réside en la </w:t>
      </w:r>
      <w:r w:rsidRPr="00CC1A1C">
        <w:rPr>
          <w:rFonts w:ascii="Marianne" w:hAnsi="Marianne"/>
          <w:b/>
          <w:sz w:val="20"/>
          <w:szCs w:val="20"/>
        </w:rPr>
        <w:t>caractérisation de l'ensemble des flux sur le territoire</w:t>
      </w:r>
      <w:r w:rsidRPr="004E1B07">
        <w:rPr>
          <w:rFonts w:ascii="Marianne" w:hAnsi="Marianne"/>
          <w:sz w:val="20"/>
          <w:szCs w:val="20"/>
        </w:rPr>
        <w:t xml:space="preserve"> (flux de personnes,</w:t>
      </w:r>
      <w:r w:rsidR="00E3312B">
        <w:rPr>
          <w:rFonts w:ascii="Marianne" w:hAnsi="Marianne"/>
          <w:sz w:val="20"/>
          <w:szCs w:val="20"/>
        </w:rPr>
        <w:t xml:space="preserve"> de vélos,</w:t>
      </w:r>
      <w:r w:rsidRPr="004E1B07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de </w:t>
      </w:r>
      <w:r w:rsidRPr="004E1B07">
        <w:rPr>
          <w:rFonts w:ascii="Marianne" w:hAnsi="Marianne"/>
          <w:sz w:val="20"/>
          <w:szCs w:val="20"/>
        </w:rPr>
        <w:t xml:space="preserve">véhicules et </w:t>
      </w:r>
      <w:r w:rsidR="00B130F8">
        <w:rPr>
          <w:rFonts w:ascii="Marianne" w:hAnsi="Marianne"/>
          <w:sz w:val="20"/>
          <w:szCs w:val="20"/>
        </w:rPr>
        <w:t>logistiques</w:t>
      </w:r>
      <w:r w:rsidRPr="004E1B07">
        <w:rPr>
          <w:rFonts w:ascii="Marianne" w:hAnsi="Marianne"/>
          <w:sz w:val="20"/>
          <w:szCs w:val="20"/>
        </w:rPr>
        <w:t>). Cette connaissance des flux permettr</w:t>
      </w:r>
      <w:r w:rsidR="00687252">
        <w:rPr>
          <w:rFonts w:ascii="Marianne" w:hAnsi="Marianne"/>
          <w:sz w:val="20"/>
          <w:szCs w:val="20"/>
        </w:rPr>
        <w:t>ait</w:t>
      </w:r>
      <w:r w:rsidRPr="004E1B07">
        <w:rPr>
          <w:rFonts w:ascii="Marianne" w:hAnsi="Marianne"/>
          <w:sz w:val="20"/>
          <w:szCs w:val="20"/>
        </w:rPr>
        <w:t xml:space="preserve"> de </w:t>
      </w:r>
      <w:r w:rsidR="00CC1A1C">
        <w:rPr>
          <w:rFonts w:ascii="Marianne" w:hAnsi="Marianne"/>
          <w:sz w:val="20"/>
          <w:szCs w:val="20"/>
        </w:rPr>
        <w:t xml:space="preserve">mieux </w:t>
      </w:r>
      <w:r w:rsidRPr="004E1B07">
        <w:rPr>
          <w:rFonts w:ascii="Marianne" w:hAnsi="Marianne"/>
          <w:sz w:val="20"/>
          <w:szCs w:val="20"/>
        </w:rPr>
        <w:t xml:space="preserve">comprendre </w:t>
      </w:r>
      <w:r w:rsidR="00CC1A1C" w:rsidRPr="00CC1A1C">
        <w:rPr>
          <w:rFonts w:ascii="Marianne" w:hAnsi="Marianne"/>
          <w:b/>
          <w:sz w:val="20"/>
          <w:szCs w:val="20"/>
        </w:rPr>
        <w:t>l’occupation de l’espace public</w:t>
      </w:r>
      <w:r w:rsidR="00687252">
        <w:rPr>
          <w:rFonts w:ascii="Marianne" w:hAnsi="Marianne"/>
          <w:sz w:val="20"/>
          <w:szCs w:val="20"/>
        </w:rPr>
        <w:t xml:space="preserve"> afin</w:t>
      </w:r>
      <w:r w:rsidRPr="004E1B07">
        <w:rPr>
          <w:rFonts w:ascii="Marianne" w:hAnsi="Marianne"/>
          <w:sz w:val="20"/>
          <w:szCs w:val="20"/>
        </w:rPr>
        <w:t xml:space="preserve"> </w:t>
      </w:r>
      <w:r w:rsidR="00CC1A1C">
        <w:rPr>
          <w:rFonts w:ascii="Marianne" w:hAnsi="Marianne"/>
          <w:sz w:val="20"/>
          <w:szCs w:val="20"/>
        </w:rPr>
        <w:t xml:space="preserve">de </w:t>
      </w:r>
      <w:r w:rsidRPr="004E1B07">
        <w:rPr>
          <w:rFonts w:ascii="Marianne" w:hAnsi="Marianne"/>
          <w:sz w:val="20"/>
          <w:szCs w:val="20"/>
        </w:rPr>
        <w:t xml:space="preserve">concevoir de </w:t>
      </w:r>
      <w:r w:rsidRPr="00CC1A1C">
        <w:rPr>
          <w:rFonts w:ascii="Marianne" w:hAnsi="Marianne"/>
          <w:b/>
          <w:sz w:val="20"/>
          <w:szCs w:val="20"/>
        </w:rPr>
        <w:t>nouvelles</w:t>
      </w:r>
      <w:r w:rsidRPr="004E1B07">
        <w:rPr>
          <w:rFonts w:ascii="Marianne" w:hAnsi="Marianne"/>
          <w:sz w:val="20"/>
          <w:szCs w:val="20"/>
        </w:rPr>
        <w:t xml:space="preserve"> </w:t>
      </w:r>
      <w:r w:rsidRPr="00CC1A1C">
        <w:rPr>
          <w:rFonts w:ascii="Marianne" w:hAnsi="Marianne"/>
          <w:b/>
          <w:sz w:val="20"/>
          <w:szCs w:val="20"/>
        </w:rPr>
        <w:t>priorités d'</w:t>
      </w:r>
      <w:r w:rsidR="00CC1A1C" w:rsidRPr="00CC1A1C">
        <w:rPr>
          <w:rFonts w:ascii="Marianne" w:hAnsi="Marianne"/>
          <w:b/>
          <w:sz w:val="20"/>
          <w:szCs w:val="20"/>
        </w:rPr>
        <w:t>aménagement</w:t>
      </w:r>
      <w:r w:rsidR="00687252">
        <w:rPr>
          <w:rFonts w:ascii="Marianne" w:hAnsi="Marianne"/>
          <w:b/>
          <w:sz w:val="20"/>
          <w:szCs w:val="20"/>
        </w:rPr>
        <w:t xml:space="preserve"> et d’investissement, et</w:t>
      </w:r>
      <w:r w:rsidRPr="00CC1A1C">
        <w:rPr>
          <w:rFonts w:ascii="Marianne" w:hAnsi="Marianne"/>
          <w:b/>
          <w:sz w:val="20"/>
          <w:szCs w:val="20"/>
        </w:rPr>
        <w:t xml:space="preserve"> optimiser les mobilités et le transport de marchandises </w:t>
      </w:r>
      <w:r w:rsidR="00687252" w:rsidRPr="00426E89">
        <w:rPr>
          <w:rFonts w:ascii="Marianne" w:hAnsi="Marianne"/>
          <w:bCs/>
          <w:sz w:val="20"/>
          <w:szCs w:val="20"/>
        </w:rPr>
        <w:t>(dernier kilomètre</w:t>
      </w:r>
      <w:r w:rsidR="00687252">
        <w:rPr>
          <w:rFonts w:ascii="Marianne" w:hAnsi="Marianne"/>
          <w:bCs/>
          <w:sz w:val="20"/>
          <w:szCs w:val="20"/>
        </w:rPr>
        <w:t>, schéma directeur cyclable, etc.</w:t>
      </w:r>
      <w:r w:rsidR="00687252" w:rsidRPr="00426E89">
        <w:rPr>
          <w:rFonts w:ascii="Marianne" w:hAnsi="Marianne"/>
          <w:bCs/>
          <w:sz w:val="20"/>
          <w:szCs w:val="20"/>
        </w:rPr>
        <w:t>)</w:t>
      </w:r>
      <w:r w:rsidRPr="00894223">
        <w:rPr>
          <w:rFonts w:ascii="Marianne" w:hAnsi="Marianne"/>
          <w:bCs/>
          <w:sz w:val="20"/>
          <w:szCs w:val="20"/>
        </w:rPr>
        <w:t>.</w:t>
      </w:r>
      <w:r w:rsidRPr="004E1B07">
        <w:rPr>
          <w:rFonts w:ascii="Marianne" w:hAnsi="Marianne"/>
          <w:sz w:val="20"/>
          <w:szCs w:val="20"/>
        </w:rPr>
        <w:t xml:space="preserve"> </w:t>
      </w:r>
      <w:r w:rsidR="00687252">
        <w:rPr>
          <w:rFonts w:ascii="Marianne" w:hAnsi="Marianne"/>
          <w:sz w:val="20"/>
          <w:szCs w:val="20"/>
        </w:rPr>
        <w:t>A titre d’exemple, cett</w:t>
      </w:r>
      <w:r w:rsidRPr="004E1B07">
        <w:rPr>
          <w:rFonts w:ascii="Marianne" w:hAnsi="Marianne"/>
          <w:sz w:val="20"/>
          <w:szCs w:val="20"/>
        </w:rPr>
        <w:t xml:space="preserve">e </w:t>
      </w:r>
      <w:r w:rsidR="00687252">
        <w:rPr>
          <w:rFonts w:ascii="Marianne" w:hAnsi="Marianne"/>
          <w:sz w:val="20"/>
          <w:szCs w:val="20"/>
        </w:rPr>
        <w:t>cartographie</w:t>
      </w:r>
      <w:r w:rsidRPr="004E1B07">
        <w:rPr>
          <w:rFonts w:ascii="Marianne" w:hAnsi="Marianne"/>
          <w:sz w:val="20"/>
          <w:szCs w:val="20"/>
        </w:rPr>
        <w:t xml:space="preserve"> des flux </w:t>
      </w:r>
      <w:r w:rsidR="00687252">
        <w:rPr>
          <w:rFonts w:ascii="Marianne" w:hAnsi="Marianne"/>
          <w:sz w:val="20"/>
          <w:szCs w:val="20"/>
        </w:rPr>
        <w:t>pourrait permettre d’optimiser</w:t>
      </w:r>
      <w:r w:rsidR="00CC1A1C">
        <w:rPr>
          <w:rFonts w:ascii="Marianne" w:hAnsi="Marianne"/>
          <w:sz w:val="20"/>
          <w:szCs w:val="20"/>
        </w:rPr>
        <w:t xml:space="preserve"> </w:t>
      </w:r>
      <w:r w:rsidR="00CC1A1C" w:rsidRPr="00CC1A1C">
        <w:rPr>
          <w:rFonts w:ascii="Marianne" w:hAnsi="Marianne"/>
          <w:b/>
          <w:sz w:val="20"/>
          <w:szCs w:val="20"/>
        </w:rPr>
        <w:t xml:space="preserve">l'éclairage </w:t>
      </w:r>
      <w:r w:rsidR="00687252">
        <w:rPr>
          <w:rFonts w:ascii="Marianne" w:hAnsi="Marianne"/>
          <w:b/>
          <w:sz w:val="20"/>
          <w:szCs w:val="20"/>
        </w:rPr>
        <w:t>urbain</w:t>
      </w:r>
      <w:r>
        <w:rPr>
          <w:rFonts w:ascii="Marianne" w:hAnsi="Marianne"/>
          <w:sz w:val="20"/>
          <w:szCs w:val="20"/>
        </w:rPr>
        <w:t xml:space="preserve">. </w:t>
      </w:r>
    </w:p>
    <w:tbl>
      <w:tblPr>
        <w:tblStyle w:val="Grilledutableau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9634"/>
      </w:tblGrid>
      <w:tr w:rsidR="00763433" w:rsidRPr="00C429B3" w14:paraId="2A14532C" w14:textId="77777777" w:rsidTr="005D28CB">
        <w:trPr>
          <w:tblHeader/>
          <w:jc w:val="center"/>
        </w:trPr>
        <w:tc>
          <w:tcPr>
            <w:tcW w:w="9634" w:type="dxa"/>
            <w:shd w:val="clear" w:color="auto" w:fill="005841"/>
          </w:tcPr>
          <w:p w14:paraId="5EC0EB6B" w14:textId="77777777" w:rsidR="00763433" w:rsidRPr="00C429B3" w:rsidRDefault="00763433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 xml:space="preserve">Remarques </w:t>
            </w:r>
          </w:p>
        </w:tc>
      </w:tr>
      <w:tr w:rsidR="00763433" w:rsidRPr="00C429B3" w14:paraId="4B723342" w14:textId="77777777" w:rsidTr="005D28CB">
        <w:trPr>
          <w:jc w:val="center"/>
        </w:trPr>
        <w:tc>
          <w:tcPr>
            <w:tcW w:w="9634" w:type="dxa"/>
          </w:tcPr>
          <w:p w14:paraId="68C776A7" w14:textId="77777777" w:rsidR="00FF0877" w:rsidRPr="001B21A5" w:rsidRDefault="00FF0877" w:rsidP="00FF0877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Sur ce sujet des éclairages publics évoqués par Béatrice </w:t>
            </w:r>
            <w:proofErr w:type="spellStart"/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>Agamennone</w:t>
            </w:r>
            <w:proofErr w:type="spellEnd"/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, il existe des outils innovants, provenant de start-ups telles que </w:t>
            </w:r>
            <w:proofErr w:type="spellStart"/>
            <w:r w:rsidR="00855FC9" w:rsidRPr="001B21A5">
              <w:rPr>
                <w:rFonts w:ascii="Marianne" w:eastAsia="Marianne" w:hAnsi="Marianne" w:cs="Times New Roman"/>
                <w:sz w:val="20"/>
                <w:szCs w:val="20"/>
              </w:rPr>
              <w:t>Lumi’in</w:t>
            </w:r>
            <w:proofErr w:type="spellEnd"/>
            <w:r w:rsidR="00855FC9" w:rsidRPr="001B21A5">
              <w:rPr>
                <w:rFonts w:ascii="Marianne" w:eastAsia="Marianne" w:hAnsi="Marianne" w:cs="Times New Roman"/>
                <w:sz w:val="20"/>
                <w:szCs w:val="20"/>
              </w:rPr>
              <w:t>.</w:t>
            </w: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 Ces innovation</w:t>
            </w:r>
            <w:r w:rsidR="004E1B07" w:rsidRPr="001B21A5">
              <w:rPr>
                <w:rFonts w:ascii="Marianne" w:eastAsia="Marianne" w:hAnsi="Marianne" w:cs="Times New Roman"/>
                <w:sz w:val="20"/>
                <w:szCs w:val="20"/>
              </w:rPr>
              <w:t>s permettent d'optimiser les coû</w:t>
            </w: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ts énergétiques, financiers et environnementaux de l'éclairage public : </w:t>
            </w:r>
            <w:hyperlink r:id="rId13" w:history="1">
              <w:r w:rsidRPr="001B21A5">
                <w:rPr>
                  <w:rStyle w:val="Lienhypertexte"/>
                  <w:rFonts w:ascii="Marianne" w:eastAsia="Marianne" w:hAnsi="Marianne" w:cs="Times New Roman"/>
                  <w:sz w:val="20"/>
                  <w:szCs w:val="20"/>
                </w:rPr>
                <w:t>https://greentechinnovation.fr/presentation-lumiin-economie-flex-light/</w:t>
              </w:r>
            </w:hyperlink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</w:p>
          <w:p w14:paraId="471FE34C" w14:textId="77777777" w:rsidR="00FF0877" w:rsidRPr="001B21A5" w:rsidRDefault="00FF0877" w:rsidP="00FF0877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2D5FB367" w14:textId="77777777" w:rsidR="00763433" w:rsidRPr="00C429B3" w:rsidRDefault="00FF0877" w:rsidP="00FF0877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>(Benoit SPITTLER, MTE)</w:t>
            </w:r>
          </w:p>
        </w:tc>
      </w:tr>
      <w:tr w:rsidR="00763433" w:rsidRPr="00C429B3" w14:paraId="0B128E99" w14:textId="77777777" w:rsidTr="005D28CB">
        <w:trPr>
          <w:jc w:val="center"/>
        </w:trPr>
        <w:tc>
          <w:tcPr>
            <w:tcW w:w="9634" w:type="dxa"/>
          </w:tcPr>
          <w:p w14:paraId="772557B2" w14:textId="77777777" w:rsidR="00763433" w:rsidRPr="001B21A5" w:rsidRDefault="00763433" w:rsidP="00763433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Près de 210 autres exemples d'innovation Greentech pour accélérer la transition écologique et mieux satisfaire aux besoins des citoyens :  </w:t>
            </w:r>
            <w:hyperlink r:id="rId14" w:history="1">
              <w:r w:rsidRPr="001B21A5">
                <w:rPr>
                  <w:rStyle w:val="Lienhypertexte"/>
                  <w:rFonts w:ascii="Marianne" w:eastAsia="Marianne" w:hAnsi="Marianne" w:cs="Times New Roman"/>
                  <w:sz w:val="20"/>
                  <w:szCs w:val="20"/>
                </w:rPr>
                <w:t>https://greentechinnovation.fr/les-greentech-laureates/</w:t>
              </w:r>
            </w:hyperlink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     </w:t>
            </w:r>
          </w:p>
          <w:p w14:paraId="6EA23701" w14:textId="77777777" w:rsidR="00763433" w:rsidRPr="001B21A5" w:rsidRDefault="00763433" w:rsidP="00763433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60251E91" w14:textId="77777777" w:rsidR="00763433" w:rsidRPr="00C429B3" w:rsidRDefault="00763433" w:rsidP="00763433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(</w:t>
            </w: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Benoit SPITTLER, </w:t>
            </w:r>
            <w:r w:rsidRPr="001B21A5">
              <w:rPr>
                <w:rFonts w:ascii="Marianne" w:eastAsia="Marianne" w:hAnsi="Marianne" w:cs="Times New Roman"/>
                <w:i/>
                <w:sz w:val="20"/>
                <w:szCs w:val="20"/>
              </w:rPr>
              <w:t>MTE</w:t>
            </w: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)</w:t>
            </w:r>
          </w:p>
        </w:tc>
      </w:tr>
      <w:tr w:rsidR="000C7AC2" w:rsidRPr="00C429B3" w14:paraId="7C96E75A" w14:textId="77777777" w:rsidTr="005D28CB">
        <w:trPr>
          <w:jc w:val="center"/>
        </w:trPr>
        <w:tc>
          <w:tcPr>
            <w:tcW w:w="9634" w:type="dxa"/>
          </w:tcPr>
          <w:p w14:paraId="61F548F7" w14:textId="77777777" w:rsidR="000C7AC2" w:rsidRPr="001B21A5" w:rsidRDefault="000C7AC2" w:rsidP="000C7AC2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Le CIRIL Group a eu l’occasion de travailler sur ce type de problématiques, notamment concernant la gestion des flux piétons et sur les axes routiers. Notre action, basée sur le géomarketing a pu consister par exemple à l’implantation de points de vente visant dynamisation des centres-villes. Les données utilisées dans ce cadre provenaient d’opérateurs téléphoniques.  </w:t>
            </w:r>
          </w:p>
          <w:p w14:paraId="19FD0D37" w14:textId="77777777" w:rsidR="000C7AC2" w:rsidRPr="001B21A5" w:rsidRDefault="000C7AC2" w:rsidP="000C7AC2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1BF0B686" w14:textId="77777777" w:rsidR="000C7AC2" w:rsidRPr="001B21A5" w:rsidRDefault="000C7AC2" w:rsidP="001B21A5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(Thierry </w:t>
            </w:r>
            <w:r w:rsidR="001B21A5" w:rsidRPr="001B21A5">
              <w:rPr>
                <w:rFonts w:ascii="Marianne" w:eastAsia="Marianne" w:hAnsi="Marianne" w:cs="Times New Roman"/>
                <w:sz w:val="20"/>
                <w:szCs w:val="20"/>
              </w:rPr>
              <w:t>PEUZIN</w:t>
            </w:r>
            <w:r w:rsidRPr="001B21A5">
              <w:rPr>
                <w:rFonts w:ascii="Marianne" w:eastAsia="Marianne" w:hAnsi="Marianne" w:cs="Times New Roman"/>
                <w:sz w:val="20"/>
                <w:szCs w:val="20"/>
              </w:rPr>
              <w:t xml:space="preserve">, </w:t>
            </w:r>
            <w:r w:rsidRPr="001B21A5">
              <w:rPr>
                <w:rFonts w:ascii="Marianne" w:eastAsia="Marianne" w:hAnsi="Marianne" w:cs="Times New Roman"/>
                <w:i/>
                <w:sz w:val="20"/>
                <w:szCs w:val="20"/>
              </w:rPr>
              <w:t>CIRIL Group)</w:t>
            </w:r>
          </w:p>
        </w:tc>
      </w:tr>
      <w:tr w:rsidR="001B21A5" w:rsidRPr="00C429B3" w14:paraId="6DBA9730" w14:textId="77777777" w:rsidTr="005D28CB">
        <w:trPr>
          <w:jc w:val="center"/>
        </w:trPr>
        <w:tc>
          <w:tcPr>
            <w:tcW w:w="9634" w:type="dxa"/>
          </w:tcPr>
          <w:p w14:paraId="44365C22" w14:textId="77777777" w:rsidR="001B21A5" w:rsidRPr="001B21A5" w:rsidRDefault="001B21A5" w:rsidP="001B21A5">
            <w:pPr>
              <w:rPr>
                <w:rFonts w:ascii="Marianne" w:hAnsi="Marianne"/>
                <w:sz w:val="20"/>
                <w:szCs w:val="20"/>
              </w:rPr>
            </w:pPr>
            <w:r w:rsidRPr="001B21A5">
              <w:rPr>
                <w:rFonts w:ascii="Marianne" w:hAnsi="Marianne"/>
                <w:sz w:val="20"/>
                <w:szCs w:val="20"/>
              </w:rPr>
              <w:t xml:space="preserve">Je sais que la chambre des métiers et de l'artisanat de la Nouvelle -Aquitaine a travaillé sur des algorithmes IA d'implantation de commerces avec la DINUM. Cette question des flux était au centre des réflexions. </w:t>
            </w:r>
          </w:p>
          <w:p w14:paraId="747968AD" w14:textId="77777777" w:rsidR="001B21A5" w:rsidRPr="001B21A5" w:rsidRDefault="001B21A5" w:rsidP="001B21A5">
            <w:pPr>
              <w:rPr>
                <w:rFonts w:ascii="Marianne" w:hAnsi="Marianne"/>
                <w:sz w:val="20"/>
                <w:szCs w:val="20"/>
              </w:rPr>
            </w:pPr>
          </w:p>
          <w:p w14:paraId="70B1BD5D" w14:textId="77777777" w:rsidR="001B21A5" w:rsidRPr="001B21A5" w:rsidRDefault="001B21A5" w:rsidP="001B21A5">
            <w:pPr>
              <w:rPr>
                <w:rFonts w:ascii="Marianne" w:hAnsi="Marianne"/>
                <w:sz w:val="20"/>
                <w:szCs w:val="20"/>
              </w:rPr>
            </w:pPr>
            <w:r w:rsidRPr="001B21A5">
              <w:rPr>
                <w:rFonts w:ascii="Marianne" w:hAnsi="Marianne"/>
                <w:sz w:val="20"/>
                <w:szCs w:val="20"/>
              </w:rPr>
              <w:t xml:space="preserve">(Sébastien DIAS, </w:t>
            </w:r>
            <w:proofErr w:type="spellStart"/>
            <w:r w:rsidRPr="001B21A5">
              <w:rPr>
                <w:rFonts w:ascii="Marianne" w:hAnsi="Marianne"/>
                <w:i/>
                <w:sz w:val="20"/>
                <w:szCs w:val="20"/>
              </w:rPr>
              <w:t>ATGeRi</w:t>
            </w:r>
            <w:proofErr w:type="spellEnd"/>
            <w:r w:rsidRPr="001B21A5">
              <w:rPr>
                <w:rFonts w:ascii="Marianne" w:hAnsi="Marianne"/>
                <w:i/>
                <w:sz w:val="20"/>
                <w:szCs w:val="20"/>
              </w:rPr>
              <w:t xml:space="preserve"> / PIGMA</w:t>
            </w:r>
            <w:r w:rsidRPr="001B21A5"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  <w:tr w:rsidR="001B21A5" w:rsidRPr="00C429B3" w14:paraId="71D789A2" w14:textId="77777777" w:rsidTr="005D28CB">
        <w:trPr>
          <w:jc w:val="center"/>
        </w:trPr>
        <w:tc>
          <w:tcPr>
            <w:tcW w:w="9634" w:type="dxa"/>
          </w:tcPr>
          <w:p w14:paraId="2A46F6C3" w14:textId="0FB477F4" w:rsidR="009B6E1C" w:rsidRPr="00E2202D" w:rsidRDefault="001B21A5" w:rsidP="008D5AD6">
            <w:pPr>
              <w:jc w:val="both"/>
              <w:rPr>
                <w:rFonts w:ascii="Marianne" w:hAnsi="Marianne"/>
              </w:rPr>
            </w:pPr>
            <w:r>
              <w:rPr>
                <w:rFonts w:ascii="Marianne" w:hAnsi="Marianne"/>
                <w:sz w:val="20"/>
                <w:szCs w:val="20"/>
              </w:rPr>
              <w:t>J’ai connaissance de nombreux retour</w:t>
            </w:r>
            <w:r w:rsidR="00687252">
              <w:rPr>
                <w:rFonts w:ascii="Marianne" w:hAnsi="Marianne"/>
                <w:sz w:val="20"/>
                <w:szCs w:val="20"/>
              </w:rPr>
              <w:t>s</w:t>
            </w:r>
            <w:r>
              <w:rPr>
                <w:rFonts w:ascii="Marianne" w:hAnsi="Marianne"/>
                <w:sz w:val="20"/>
                <w:szCs w:val="20"/>
              </w:rPr>
              <w:t xml:space="preserve"> d’expérience d’analyse des</w:t>
            </w:r>
            <w:r w:rsidRPr="001B21A5">
              <w:rPr>
                <w:rFonts w:ascii="Marianne" w:hAnsi="Marianne"/>
                <w:sz w:val="20"/>
                <w:szCs w:val="20"/>
              </w:rPr>
              <w:t xml:space="preserve"> flux piétons, cyclistes et voitures dans des contextes de redynamisation des centres villes, de gestion des stationnements, de gestion de l'espace public (arbitrage sur préemption de voirie pour pistes cyclables)</w:t>
            </w:r>
            <w:r w:rsidR="009B6E1C">
              <w:rPr>
                <w:rFonts w:ascii="Marianne" w:hAnsi="Marianne"/>
                <w:sz w:val="20"/>
                <w:szCs w:val="20"/>
              </w:rPr>
              <w:t xml:space="preserve">. 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D5AD6" w:rsidRPr="008D5AD6">
              <w:rPr>
                <w:rFonts w:ascii="Marianne" w:hAnsi="Marianne"/>
                <w:sz w:val="20"/>
                <w:szCs w:val="20"/>
              </w:rPr>
              <w:t xml:space="preserve">En outre, cette question des 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 xml:space="preserve">flux </w:t>
            </w:r>
            <w:r w:rsidR="008D5AD6" w:rsidRPr="008D5AD6">
              <w:rPr>
                <w:rFonts w:ascii="Marianne" w:hAnsi="Marianne"/>
                <w:sz w:val="20"/>
                <w:szCs w:val="20"/>
              </w:rPr>
              <w:t>peut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 xml:space="preserve"> aussi être </w:t>
            </w:r>
            <w:r w:rsidR="008D5AD6" w:rsidRPr="008D5AD6">
              <w:rPr>
                <w:rFonts w:ascii="Marianne" w:hAnsi="Marianne"/>
                <w:sz w:val="20"/>
                <w:szCs w:val="20"/>
              </w:rPr>
              <w:t xml:space="preserve">mis 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>en perspective avec les logiques de Territoir</w:t>
            </w:r>
            <w:r w:rsidR="008D5AD6" w:rsidRPr="008D5AD6">
              <w:rPr>
                <w:rFonts w:ascii="Marianne" w:hAnsi="Marianne"/>
                <w:sz w:val="20"/>
                <w:szCs w:val="20"/>
              </w:rPr>
              <w:t>es de proximité (ville du 1/4h), avec une volonté d’a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 xml:space="preserve">ccessibilité aux services du territoire selon les </w:t>
            </w:r>
            <w:r w:rsidR="008D5AD6" w:rsidRPr="008D5AD6">
              <w:rPr>
                <w:rFonts w:ascii="Marianne" w:hAnsi="Marianne"/>
                <w:sz w:val="20"/>
                <w:szCs w:val="20"/>
              </w:rPr>
              <w:t>personnes</w:t>
            </w:r>
            <w:r w:rsidR="009B6E1C" w:rsidRPr="008D5AD6">
              <w:rPr>
                <w:rFonts w:ascii="Marianne" w:hAnsi="Marianne"/>
                <w:sz w:val="20"/>
                <w:szCs w:val="20"/>
              </w:rPr>
              <w:t xml:space="preserve"> ciblées.</w:t>
            </w:r>
          </w:p>
          <w:p w14:paraId="7F756716" w14:textId="77777777" w:rsidR="001B21A5" w:rsidRDefault="001B21A5" w:rsidP="001B21A5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600A56F" w14:textId="77777777" w:rsidR="001B21A5" w:rsidRPr="001B21A5" w:rsidRDefault="001B21A5" w:rsidP="001B21A5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1B21A5">
              <w:rPr>
                <w:rFonts w:ascii="Marianne" w:hAnsi="Marianne"/>
                <w:sz w:val="20"/>
                <w:szCs w:val="20"/>
              </w:rPr>
              <w:t xml:space="preserve">David </w:t>
            </w:r>
            <w:r>
              <w:rPr>
                <w:rFonts w:ascii="Marianne" w:hAnsi="Marianne"/>
                <w:sz w:val="20"/>
                <w:szCs w:val="20"/>
              </w:rPr>
              <w:t xml:space="preserve">JONGLEZ, </w:t>
            </w:r>
            <w:r w:rsidRPr="001B21A5">
              <w:rPr>
                <w:rFonts w:ascii="Marianne" w:hAnsi="Marianne"/>
                <w:i/>
                <w:sz w:val="20"/>
                <w:szCs w:val="20"/>
              </w:rPr>
              <w:t>ESRI France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</w:p>
        </w:tc>
      </w:tr>
      <w:tr w:rsidR="008D5AD6" w:rsidRPr="00C429B3" w14:paraId="3395FA4A" w14:textId="77777777" w:rsidTr="005D28CB">
        <w:trPr>
          <w:jc w:val="center"/>
        </w:trPr>
        <w:tc>
          <w:tcPr>
            <w:tcW w:w="9634" w:type="dxa"/>
          </w:tcPr>
          <w:p w14:paraId="74C804C8" w14:textId="1F6EF162" w:rsidR="008D5AD6" w:rsidRDefault="008D5AD6" w:rsidP="008D5AD6">
            <w:pPr>
              <w:rPr>
                <w:rFonts w:ascii="Marianne" w:hAnsi="Marianne"/>
                <w:sz w:val="20"/>
              </w:rPr>
            </w:pPr>
            <w:r w:rsidRPr="008D5AD6">
              <w:rPr>
                <w:rFonts w:ascii="Marianne" w:hAnsi="Marianne"/>
                <w:sz w:val="20"/>
              </w:rPr>
              <w:t>Je précise que la FNCCR peut être chef de file de l'AAP Démonstrateurs IA en tant qu'association de collectivité.</w:t>
            </w:r>
          </w:p>
          <w:p w14:paraId="7E2F05CE" w14:textId="77777777" w:rsidR="009613EE" w:rsidRPr="008D5AD6" w:rsidRDefault="009613EE" w:rsidP="008D5AD6">
            <w:pPr>
              <w:rPr>
                <w:rFonts w:ascii="Marianne" w:hAnsi="Marianne"/>
              </w:rPr>
            </w:pPr>
          </w:p>
          <w:p w14:paraId="386C7374" w14:textId="77777777" w:rsidR="008D5AD6" w:rsidRDefault="008D5AD6" w:rsidP="008D5AD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</w:tbl>
    <w:tbl>
      <w:tblPr>
        <w:tblStyle w:val="Grilledutableau1"/>
        <w:tblpPr w:leftFromText="141" w:rightFromText="141" w:vertAnchor="text" w:horzAnchor="margin" w:tblpXSpec="center" w:tblpY="364"/>
        <w:tblW w:w="9634" w:type="dxa"/>
        <w:tblLayout w:type="fixed"/>
        <w:tblLook w:val="04A0" w:firstRow="1" w:lastRow="0" w:firstColumn="1" w:lastColumn="0" w:noHBand="0" w:noVBand="1"/>
      </w:tblPr>
      <w:tblGrid>
        <w:gridCol w:w="4420"/>
        <w:gridCol w:w="5214"/>
      </w:tblGrid>
      <w:tr w:rsidR="005634B6" w:rsidRPr="00C429B3" w14:paraId="44BC0AFB" w14:textId="77777777" w:rsidTr="005D28CB">
        <w:trPr>
          <w:trHeight w:val="283"/>
          <w:tblHeader/>
        </w:trPr>
        <w:tc>
          <w:tcPr>
            <w:tcW w:w="4397" w:type="dxa"/>
            <w:shd w:val="clear" w:color="auto" w:fill="005841"/>
          </w:tcPr>
          <w:p w14:paraId="1BAFB7DC" w14:textId="77777777" w:rsidR="005634B6" w:rsidRPr="00C429B3" w:rsidRDefault="005634B6" w:rsidP="005634B6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lastRenderedPageBreak/>
              <w:t>Questions</w:t>
            </w:r>
          </w:p>
        </w:tc>
        <w:tc>
          <w:tcPr>
            <w:tcW w:w="5187" w:type="dxa"/>
            <w:shd w:val="clear" w:color="auto" w:fill="005841"/>
          </w:tcPr>
          <w:p w14:paraId="3F2D37A2" w14:textId="77777777" w:rsidR="005634B6" w:rsidRPr="00C429B3" w:rsidRDefault="005634B6" w:rsidP="005634B6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Réponses</w:t>
            </w:r>
          </w:p>
        </w:tc>
      </w:tr>
      <w:tr w:rsidR="005634B6" w:rsidRPr="00C429B3" w14:paraId="66041ECF" w14:textId="77777777" w:rsidTr="005D28CB">
        <w:trPr>
          <w:trHeight w:val="2804"/>
        </w:trPr>
        <w:tc>
          <w:tcPr>
            <w:tcW w:w="4397" w:type="dxa"/>
          </w:tcPr>
          <w:p w14:paraId="7CFE23CF" w14:textId="77777777" w:rsidR="005634B6" w:rsidRPr="004E1B07" w:rsidRDefault="005634B6" w:rsidP="005634B6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4E1B07">
              <w:rPr>
                <w:rFonts w:ascii="Marianne" w:eastAsia="Marianne" w:hAnsi="Marianne" w:cs="Times New Roman"/>
                <w:sz w:val="20"/>
                <w:szCs w:val="20"/>
              </w:rPr>
              <w:t>Dans quelle mesure les données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d’applications comme </w:t>
            </w:r>
            <w:proofErr w:type="spellStart"/>
            <w:r>
              <w:rPr>
                <w:rFonts w:ascii="Marianne" w:eastAsia="Marianne" w:hAnsi="Marianne" w:cs="Times New Roman"/>
                <w:sz w:val="20"/>
                <w:szCs w:val="20"/>
              </w:rPr>
              <w:t>Waze</w:t>
            </w:r>
            <w:proofErr w:type="spellEnd"/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ou Uber </w:t>
            </w:r>
            <w:proofErr w:type="spellStart"/>
            <w:r>
              <w:rPr>
                <w:rFonts w:ascii="Marianne" w:eastAsia="Marianne" w:hAnsi="Marianne" w:cs="Times New Roman"/>
                <w:sz w:val="20"/>
                <w:szCs w:val="20"/>
              </w:rPr>
              <w:t>Eats</w:t>
            </w:r>
            <w:proofErr w:type="spellEnd"/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p</w:t>
            </w:r>
            <w:r w:rsidRPr="004E1B07">
              <w:rPr>
                <w:rFonts w:ascii="Marianne" w:eastAsia="Marianne" w:hAnsi="Marianne" w:cs="Times New Roman"/>
                <w:sz w:val="20"/>
                <w:szCs w:val="20"/>
              </w:rPr>
              <w:t>ou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rraient être accessibles pour cette problématique de caractérisation des flux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?</w:t>
            </w:r>
          </w:p>
          <w:p w14:paraId="3CB0BA3B" w14:textId="77777777" w:rsidR="005634B6" w:rsidRPr="00C429B3" w:rsidRDefault="005634B6" w:rsidP="005634B6">
            <w:pPr>
              <w:jc w:val="both"/>
              <w:rPr>
                <w:rFonts w:ascii="Marianne" w:hAnsi="Marianne"/>
                <w:sz w:val="20"/>
              </w:rPr>
            </w:pPr>
          </w:p>
          <w:p w14:paraId="62E530FD" w14:textId="77777777" w:rsidR="005634B6" w:rsidRPr="00C429B3" w:rsidRDefault="005634B6" w:rsidP="005634B6">
            <w:pPr>
              <w:jc w:val="both"/>
              <w:rPr>
                <w:rFonts w:ascii="Marianne" w:hAnsi="Marianne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>Basil GOUSSARD</w:t>
            </w:r>
            <w:r w:rsidRPr="00C429B3">
              <w:rPr>
                <w:rFonts w:ascii="Marianne" w:eastAsia="Marianne" w:hAnsi="Marianne" w:cs="Times New Roman"/>
                <w:sz w:val="20"/>
              </w:rPr>
              <w:t xml:space="preserve">, </w:t>
            </w:r>
            <w:proofErr w:type="spellStart"/>
            <w:r>
              <w:rPr>
                <w:rFonts w:ascii="Marianne" w:eastAsia="Marianne" w:hAnsi="Marianne" w:cs="Times New Roman"/>
                <w:i/>
                <w:sz w:val="20"/>
              </w:rPr>
              <w:t>Netcarbon</w:t>
            </w:r>
            <w:proofErr w:type="spellEnd"/>
            <w:r w:rsidRPr="00C429B3">
              <w:rPr>
                <w:rFonts w:ascii="Marianne" w:eastAsia="Marianne" w:hAnsi="Marianne" w:cs="Times New Roman"/>
                <w:sz w:val="20"/>
              </w:rPr>
              <w:t>)</w:t>
            </w:r>
          </w:p>
        </w:tc>
        <w:tc>
          <w:tcPr>
            <w:tcW w:w="5187" w:type="dxa"/>
          </w:tcPr>
          <w:p w14:paraId="0D9545A9" w14:textId="77777777" w:rsidR="005634B6" w:rsidRDefault="005634B6" w:rsidP="005634B6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La politique de souveraineté du Gouvernement et donc du Ministère de la Transition Ecologique et Energétique induit d’éviter de recourir à des données provenant des GAFAM.</w:t>
            </w:r>
            <w:r w:rsidRPr="000C7AC2"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>Même si les données téléphoniques sont payantes, elles constituent ainsi une solution préférable pour répondre à cet enjeu de catalogage des flux. Cependant, la politique des collectivités peut être différente.</w:t>
            </w:r>
            <w:r w:rsidRPr="000C7AC2"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hAnsi="Marianne"/>
                <w:sz w:val="20"/>
              </w:rPr>
              <w:t xml:space="preserve"> </w:t>
            </w:r>
          </w:p>
          <w:p w14:paraId="329E1F84" w14:textId="77777777" w:rsidR="005634B6" w:rsidRDefault="005634B6" w:rsidP="005634B6">
            <w:pPr>
              <w:jc w:val="both"/>
              <w:rPr>
                <w:rFonts w:ascii="Marianne" w:hAnsi="Marianne"/>
                <w:sz w:val="20"/>
              </w:rPr>
            </w:pPr>
          </w:p>
          <w:p w14:paraId="772BCA7D" w14:textId="77777777" w:rsidR="005634B6" w:rsidRPr="00C429B3" w:rsidRDefault="005634B6" w:rsidP="005634B6">
            <w:pPr>
              <w:jc w:val="both"/>
              <w:rPr>
                <w:rFonts w:ascii="Marianne" w:hAnsi="Marianne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  <w:tr w:rsidR="005634B6" w:rsidRPr="00C429B3" w14:paraId="1CF99D36" w14:textId="77777777" w:rsidTr="005D28CB">
        <w:trPr>
          <w:trHeight w:val="1270"/>
        </w:trPr>
        <w:tc>
          <w:tcPr>
            <w:tcW w:w="4397" w:type="dxa"/>
          </w:tcPr>
          <w:p w14:paraId="471EDFB6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C1A1C">
              <w:rPr>
                <w:rFonts w:ascii="Marianne" w:hAnsi="Marianne"/>
                <w:sz w:val="20"/>
                <w:szCs w:val="20"/>
              </w:rPr>
              <w:t xml:space="preserve">La difficulté dans la mesure des flux n'est pas tant le comptage que le trajet (origine-destination). </w:t>
            </w:r>
          </w:p>
          <w:p w14:paraId="06793445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2D6E4CC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C1A1C">
              <w:rPr>
                <w:rFonts w:ascii="Marianne" w:hAnsi="Marianne"/>
                <w:sz w:val="20"/>
                <w:szCs w:val="20"/>
              </w:rPr>
              <w:t xml:space="preserve">(Xavier Piot - </w:t>
            </w:r>
            <w:proofErr w:type="spellStart"/>
            <w:r w:rsidRPr="00CC1A1C">
              <w:rPr>
                <w:rFonts w:ascii="Marianne" w:hAnsi="Marianne"/>
                <w:i/>
                <w:sz w:val="20"/>
                <w:szCs w:val="20"/>
              </w:rPr>
              <w:t>arx</w:t>
            </w:r>
            <w:proofErr w:type="spellEnd"/>
            <w:r w:rsidRPr="00CC1A1C">
              <w:rPr>
                <w:rFonts w:ascii="Marianne" w:hAnsi="Marianne"/>
                <w:i/>
                <w:sz w:val="20"/>
                <w:szCs w:val="20"/>
              </w:rPr>
              <w:t xml:space="preserve"> </w:t>
            </w:r>
            <w:proofErr w:type="spellStart"/>
            <w:r w:rsidRPr="00CC1A1C">
              <w:rPr>
                <w:rFonts w:ascii="Marianne" w:hAnsi="Marianne"/>
                <w:i/>
                <w:sz w:val="20"/>
                <w:szCs w:val="20"/>
              </w:rPr>
              <w:t>iT</w:t>
            </w:r>
            <w:proofErr w:type="spellEnd"/>
            <w:r w:rsidRPr="00CC1A1C"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5187" w:type="dxa"/>
          </w:tcPr>
          <w:p w14:paraId="39146CFB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C1A1C">
              <w:rPr>
                <w:rFonts w:ascii="Marianne" w:hAnsi="Marianne"/>
                <w:sz w:val="20"/>
                <w:szCs w:val="20"/>
              </w:rPr>
              <w:t>Cela est surtout difficile en raison de la protection de la vie privée… Il est tout à fait possible d’anonymiser sur grands parcours</w:t>
            </w:r>
            <w:r w:rsidR="00C65DF1">
              <w:rPr>
                <w:rFonts w:ascii="Marianne" w:hAnsi="Marianne"/>
                <w:sz w:val="20"/>
                <w:szCs w:val="20"/>
              </w:rPr>
              <w:t xml:space="preserve">. </w:t>
            </w:r>
          </w:p>
          <w:p w14:paraId="5FA5B139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28CC1F4" w14:textId="77777777" w:rsidR="005634B6" w:rsidRPr="00CC1A1C" w:rsidRDefault="005634B6" w:rsidP="005634B6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(</w:t>
            </w:r>
            <w:r w:rsidRPr="00CC1A1C">
              <w:rPr>
                <w:rFonts w:ascii="Marianne" w:eastAsia="Marianne" w:hAnsi="Marianne" w:cs="Times New Roman"/>
                <w:sz w:val="20"/>
                <w:szCs w:val="20"/>
              </w:rPr>
              <w:t xml:space="preserve">Marc LEOBET, </w:t>
            </w:r>
            <w:r w:rsidRPr="00CC1A1C">
              <w:rPr>
                <w:rFonts w:ascii="Marianne" w:eastAsia="Marianne" w:hAnsi="Marianne" w:cs="Times New Roman"/>
                <w:i/>
                <w:sz w:val="20"/>
                <w:szCs w:val="20"/>
              </w:rPr>
              <w:t>MTE)</w:t>
            </w:r>
          </w:p>
        </w:tc>
      </w:tr>
    </w:tbl>
    <w:p w14:paraId="2F10E5ED" w14:textId="77777777" w:rsidR="000C7AC2" w:rsidRPr="000C7AC2" w:rsidRDefault="000C7AC2" w:rsidP="000C7AC2">
      <w:pPr>
        <w:rPr>
          <w:rFonts w:ascii="Marianne" w:hAnsi="Marianne"/>
          <w:i/>
        </w:rPr>
      </w:pPr>
      <w:r w:rsidRPr="000C7AC2">
        <w:rPr>
          <w:rFonts w:ascii="Marianne" w:hAnsi="Marianne"/>
          <w:i/>
        </w:rPr>
        <w:t xml:space="preserve"> </w:t>
      </w:r>
    </w:p>
    <w:p w14:paraId="36518F9D" w14:textId="77777777" w:rsidR="000C7AC2" w:rsidRDefault="000C7AC2" w:rsidP="000C7AC2">
      <w:pPr>
        <w:jc w:val="both"/>
        <w:rPr>
          <w:rFonts w:ascii="Marianne" w:hAnsi="Marianne"/>
          <w:i/>
        </w:rPr>
      </w:pPr>
    </w:p>
    <w:p w14:paraId="71FF3DB1" w14:textId="77777777" w:rsidR="00C429B3" w:rsidRPr="00045C1D" w:rsidRDefault="00C429B3" w:rsidP="000C7AC2">
      <w:pPr>
        <w:pStyle w:val="Paragraphedeliste"/>
        <w:numPr>
          <w:ilvl w:val="0"/>
          <w:numId w:val="13"/>
        </w:numPr>
        <w:jc w:val="both"/>
        <w:rPr>
          <w:rFonts w:ascii="Marianne" w:hAnsi="Marianne"/>
          <w:i/>
        </w:rPr>
      </w:pPr>
      <w:r w:rsidRPr="000C7AC2">
        <w:rPr>
          <w:rFonts w:ascii="Marianne" w:hAnsi="Marianne"/>
          <w:i/>
        </w:rPr>
        <w:t xml:space="preserve">Intervention de M. Laurent BIZIEN - Chargé de mission Efficience et Développement Durable Mission « Efficacité &amp; Transition Énergétique (ETE) » en santé en Pays-de-la-Loire sur la problématique de l'énergie : </w:t>
      </w:r>
      <w:r w:rsidR="00763433" w:rsidRPr="000C7AC2">
        <w:rPr>
          <w:rFonts w:ascii="Marianne" w:hAnsi="Marianne"/>
        </w:rPr>
        <w:t>«</w:t>
      </w:r>
      <w:r w:rsidR="00763433" w:rsidRPr="000C7AC2">
        <w:rPr>
          <w:rFonts w:ascii="Calibri" w:hAnsi="Calibri" w:cs="Calibri"/>
        </w:rPr>
        <w:t> </w:t>
      </w:r>
      <w:r w:rsidRPr="000C7AC2">
        <w:rPr>
          <w:rFonts w:ascii="Marianne" w:hAnsi="Marianne"/>
        </w:rPr>
        <w:t>Enjeu prioritaire - Accompagnement régional des bâtiments sanitaires et médico-sociaux à l'Efficacité et Transition Énergétique en Nouvell</w:t>
      </w:r>
      <w:r w:rsidR="00763433" w:rsidRPr="000C7AC2">
        <w:rPr>
          <w:rFonts w:ascii="Marianne" w:hAnsi="Marianne"/>
        </w:rPr>
        <w:t>e-Aquitaine et Pays de la Loire</w:t>
      </w:r>
      <w:r w:rsidR="00763433" w:rsidRPr="000C7AC2">
        <w:rPr>
          <w:rFonts w:ascii="Calibri" w:hAnsi="Calibri" w:cs="Calibri"/>
        </w:rPr>
        <w:t> </w:t>
      </w:r>
      <w:r w:rsidR="00763433" w:rsidRPr="000C7AC2">
        <w:rPr>
          <w:rFonts w:ascii="Marianne" w:hAnsi="Marianne" w:cs="Marianne"/>
        </w:rPr>
        <w:t>»</w:t>
      </w:r>
    </w:p>
    <w:p w14:paraId="67EEB053" w14:textId="77777777" w:rsidR="00045C1D" w:rsidRPr="000C7AC2" w:rsidRDefault="00045C1D" w:rsidP="00045C1D">
      <w:pPr>
        <w:pStyle w:val="Paragraphedeliste"/>
        <w:jc w:val="both"/>
        <w:rPr>
          <w:rFonts w:ascii="Marianne" w:hAnsi="Marianne"/>
          <w:i/>
        </w:rPr>
      </w:pPr>
    </w:p>
    <w:p w14:paraId="128BBA24" w14:textId="60042035" w:rsidR="00045C1D" w:rsidRPr="001E101E" w:rsidRDefault="00983587" w:rsidP="005D28C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Suivant un objectif de </w:t>
      </w:r>
      <w:r w:rsidR="005D28CB">
        <w:rPr>
          <w:rFonts w:ascii="Marianne" w:hAnsi="Marianne"/>
          <w:sz w:val="20"/>
          <w:szCs w:val="20"/>
        </w:rPr>
        <w:t>décarbonation</w:t>
      </w:r>
      <w:r>
        <w:rPr>
          <w:rFonts w:ascii="Marianne" w:hAnsi="Marianne"/>
          <w:sz w:val="20"/>
          <w:szCs w:val="20"/>
        </w:rPr>
        <w:t xml:space="preserve"> du secteur de la santé, la</w:t>
      </w:r>
      <w:r w:rsidR="001E101E" w:rsidRPr="005D28CB">
        <w:rPr>
          <w:rFonts w:ascii="Marianne" w:hAnsi="Marianne"/>
          <w:sz w:val="20"/>
        </w:rPr>
        <w:t xml:space="preserve"> </w:t>
      </w:r>
      <w:r w:rsidR="001E101E" w:rsidRPr="008D5AD6">
        <w:rPr>
          <w:rFonts w:ascii="Marianne" w:hAnsi="Marianne"/>
          <w:b/>
          <w:sz w:val="20"/>
          <w:szCs w:val="20"/>
        </w:rPr>
        <w:t>Mission d'Appui à la Performance des Etablissements et Services sanitaires et médico-sociaux de la région Pays de la Loire (MAPES)</w:t>
      </w:r>
      <w:r w:rsidR="001E101E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accompagne </w:t>
      </w:r>
      <w:r>
        <w:rPr>
          <w:rFonts w:ascii="Marianne" w:hAnsi="Marianne"/>
          <w:b/>
          <w:sz w:val="20"/>
          <w:szCs w:val="20"/>
        </w:rPr>
        <w:t>l</w:t>
      </w:r>
      <w:r w:rsidR="00045C1D" w:rsidRPr="00426E89">
        <w:rPr>
          <w:rFonts w:ascii="Marianne" w:hAnsi="Marianne"/>
          <w:b/>
          <w:sz w:val="20"/>
          <w:szCs w:val="20"/>
        </w:rPr>
        <w:t>es bâtiments sanitaires et médico-sociaux</w:t>
      </w:r>
      <w:r w:rsidR="001E101E" w:rsidRPr="005D28CB">
        <w:rPr>
          <w:rFonts w:ascii="Marianne" w:hAnsi="Marianne"/>
          <w:b/>
          <w:sz w:val="20"/>
        </w:rPr>
        <w:t xml:space="preserve"> pour </w:t>
      </w:r>
      <w:r>
        <w:rPr>
          <w:rFonts w:ascii="Marianne" w:hAnsi="Marianne"/>
          <w:b/>
          <w:sz w:val="20"/>
          <w:szCs w:val="20"/>
        </w:rPr>
        <w:t>optimiser leur</w:t>
      </w:r>
      <w:r w:rsidR="001E101E" w:rsidRPr="005D28CB">
        <w:rPr>
          <w:rFonts w:ascii="Marianne" w:hAnsi="Marianne"/>
          <w:b/>
          <w:sz w:val="20"/>
        </w:rPr>
        <w:t xml:space="preserve"> consommation </w:t>
      </w:r>
      <w:r>
        <w:rPr>
          <w:rFonts w:ascii="Marianne" w:hAnsi="Marianne"/>
          <w:b/>
          <w:sz w:val="20"/>
          <w:szCs w:val="20"/>
        </w:rPr>
        <w:t xml:space="preserve">énergétique </w:t>
      </w:r>
      <w:r w:rsidRPr="00426E89">
        <w:rPr>
          <w:rFonts w:ascii="Marianne" w:hAnsi="Marianne"/>
          <w:bCs/>
          <w:sz w:val="20"/>
          <w:szCs w:val="20"/>
        </w:rPr>
        <w:t>et</w:t>
      </w:r>
      <w:r w:rsidRPr="00894223">
        <w:rPr>
          <w:rFonts w:ascii="Marianne" w:hAnsi="Marianne"/>
          <w:bCs/>
          <w:sz w:val="20"/>
          <w:szCs w:val="20"/>
        </w:rPr>
        <w:t xml:space="preserve"> atteindre</w:t>
      </w:r>
      <w:r w:rsidRPr="00426E89">
        <w:rPr>
          <w:rFonts w:ascii="Marianne" w:hAnsi="Marianne"/>
          <w:sz w:val="20"/>
          <w:szCs w:val="20"/>
        </w:rPr>
        <w:t xml:space="preserve"> leurs objectifs de</w:t>
      </w:r>
      <w:r w:rsidR="00045C1D" w:rsidRPr="00426E89">
        <w:rPr>
          <w:rFonts w:ascii="Marianne" w:hAnsi="Marianne"/>
          <w:sz w:val="20"/>
          <w:szCs w:val="20"/>
        </w:rPr>
        <w:t xml:space="preserve"> diminution d'empreinte carbone </w:t>
      </w:r>
      <w:r w:rsidRPr="00426E89">
        <w:rPr>
          <w:rFonts w:ascii="Marianne" w:hAnsi="Marianne"/>
          <w:sz w:val="20"/>
          <w:szCs w:val="20"/>
        </w:rPr>
        <w:t>(</w:t>
      </w:r>
      <w:r w:rsidR="00045C1D" w:rsidRPr="00426E89">
        <w:rPr>
          <w:rFonts w:ascii="Marianne" w:hAnsi="Marianne"/>
          <w:sz w:val="20"/>
          <w:szCs w:val="20"/>
        </w:rPr>
        <w:t>décret tertiaire « dis</w:t>
      </w:r>
      <w:r w:rsidR="001E101E" w:rsidRPr="00426E89">
        <w:rPr>
          <w:rFonts w:ascii="Marianne" w:hAnsi="Marianne"/>
          <w:sz w:val="20"/>
          <w:szCs w:val="20"/>
        </w:rPr>
        <w:t>positif Eco-Energie tertiaire »</w:t>
      </w:r>
      <w:r w:rsidRPr="00426E89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. La région met à disposition </w:t>
      </w:r>
      <w:r w:rsidR="001E101E" w:rsidRPr="00426E89">
        <w:rPr>
          <w:rFonts w:ascii="Marianne" w:hAnsi="Marianne"/>
          <w:sz w:val="20"/>
          <w:szCs w:val="20"/>
        </w:rPr>
        <w:t>de</w:t>
      </w:r>
      <w:r w:rsidRPr="00426E89">
        <w:rPr>
          <w:rFonts w:ascii="Marianne" w:hAnsi="Marianne"/>
          <w:sz w:val="20"/>
          <w:szCs w:val="20"/>
        </w:rPr>
        <w:t>s</w:t>
      </w:r>
      <w:r w:rsidR="001E101E">
        <w:rPr>
          <w:rFonts w:ascii="Marianne" w:hAnsi="Marianne"/>
          <w:sz w:val="20"/>
          <w:szCs w:val="20"/>
        </w:rPr>
        <w:t xml:space="preserve"> conseillers </w:t>
      </w:r>
      <w:r w:rsidR="001E101E" w:rsidRPr="001E101E">
        <w:rPr>
          <w:rFonts w:ascii="Marianne" w:hAnsi="Marianne"/>
          <w:sz w:val="20"/>
          <w:szCs w:val="20"/>
        </w:rPr>
        <w:t xml:space="preserve">en maitrise énergétique pour </w:t>
      </w:r>
      <w:r w:rsidR="001E101E" w:rsidRPr="00426E89">
        <w:rPr>
          <w:rFonts w:ascii="Marianne" w:hAnsi="Marianne"/>
          <w:sz w:val="20"/>
          <w:szCs w:val="20"/>
        </w:rPr>
        <w:t>établir</w:t>
      </w:r>
      <w:r w:rsidR="001E101E" w:rsidRPr="001E101E">
        <w:rPr>
          <w:rFonts w:ascii="Marianne" w:hAnsi="Marianne"/>
          <w:sz w:val="20"/>
          <w:szCs w:val="20"/>
        </w:rPr>
        <w:t xml:space="preserve"> un état des lieux énergétique, </w:t>
      </w:r>
      <w:r w:rsidR="00045C1D" w:rsidRPr="001E101E">
        <w:rPr>
          <w:rFonts w:ascii="Marianne" w:hAnsi="Marianne"/>
          <w:sz w:val="20"/>
          <w:szCs w:val="20"/>
        </w:rPr>
        <w:t>et</w:t>
      </w:r>
      <w:r w:rsidR="001E101E" w:rsidRPr="001E101E">
        <w:rPr>
          <w:rFonts w:ascii="Marianne" w:hAnsi="Marianne"/>
          <w:sz w:val="20"/>
          <w:szCs w:val="20"/>
        </w:rPr>
        <w:t xml:space="preserve"> déterminer </w:t>
      </w:r>
      <w:r w:rsidR="00FE73C3">
        <w:rPr>
          <w:rFonts w:ascii="Marianne" w:hAnsi="Marianne"/>
          <w:sz w:val="20"/>
          <w:szCs w:val="20"/>
        </w:rPr>
        <w:t>et accompagner la mise en place de</w:t>
      </w:r>
      <w:r w:rsidR="001E101E" w:rsidRPr="001E101E">
        <w:rPr>
          <w:rFonts w:ascii="Marianne" w:hAnsi="Marianne"/>
          <w:sz w:val="20"/>
          <w:szCs w:val="20"/>
        </w:rPr>
        <w:t xml:space="preserve"> leviers d’optimisation</w:t>
      </w:r>
      <w:r w:rsidR="00045C1D" w:rsidRPr="001E101E">
        <w:rPr>
          <w:rFonts w:ascii="Marianne" w:hAnsi="Marianne"/>
          <w:sz w:val="20"/>
          <w:szCs w:val="20"/>
        </w:rPr>
        <w:t xml:space="preserve"> des contrat</w:t>
      </w:r>
      <w:r w:rsidR="001E101E" w:rsidRPr="001E101E">
        <w:rPr>
          <w:rFonts w:ascii="Marianne" w:hAnsi="Marianne"/>
          <w:sz w:val="20"/>
          <w:szCs w:val="20"/>
        </w:rPr>
        <w:t>s</w:t>
      </w:r>
      <w:r w:rsidR="00045C1D" w:rsidRPr="001E101E">
        <w:rPr>
          <w:rFonts w:ascii="Marianne" w:hAnsi="Marianne"/>
          <w:sz w:val="20"/>
          <w:szCs w:val="20"/>
        </w:rPr>
        <w:t xml:space="preserve"> d'</w:t>
      </w:r>
      <w:r w:rsidR="001E101E" w:rsidRPr="001E101E">
        <w:rPr>
          <w:rFonts w:ascii="Marianne" w:hAnsi="Marianne"/>
          <w:sz w:val="20"/>
          <w:szCs w:val="20"/>
        </w:rPr>
        <w:t>énergie.</w:t>
      </w:r>
    </w:p>
    <w:p w14:paraId="22035074" w14:textId="13E5ADE6" w:rsidR="00104361" w:rsidRPr="005D28CB" w:rsidRDefault="001E101E" w:rsidP="005D28CB">
      <w:pPr>
        <w:jc w:val="both"/>
        <w:rPr>
          <w:rFonts w:ascii="Marianne" w:hAnsi="Marianne"/>
          <w:sz w:val="20"/>
        </w:rPr>
      </w:pPr>
      <w:r w:rsidRPr="00104361">
        <w:rPr>
          <w:rFonts w:ascii="Marianne" w:hAnsi="Marianne"/>
          <w:sz w:val="20"/>
          <w:szCs w:val="20"/>
        </w:rPr>
        <w:t>Ce diagnostic est plébiscité, mais fait face à plusieurs problématiques. La collecte de données énergétiques étant aujourd’hui man</w:t>
      </w:r>
      <w:r w:rsidR="00104361" w:rsidRPr="00104361">
        <w:rPr>
          <w:rFonts w:ascii="Marianne" w:hAnsi="Marianne"/>
          <w:sz w:val="20"/>
          <w:szCs w:val="20"/>
        </w:rPr>
        <w:t>uelle</w:t>
      </w:r>
      <w:r w:rsidR="00FE73C3">
        <w:rPr>
          <w:rFonts w:ascii="Marianne" w:hAnsi="Marianne"/>
          <w:sz w:val="20"/>
          <w:szCs w:val="20"/>
        </w:rPr>
        <w:t>, la région souhaiterait utiliser l’IA comme levier</w:t>
      </w:r>
      <w:r w:rsidR="003B3617">
        <w:rPr>
          <w:rFonts w:ascii="Marianne" w:hAnsi="Marianne"/>
          <w:sz w:val="20"/>
          <w:szCs w:val="20"/>
        </w:rPr>
        <w:t xml:space="preserve"> pour</w:t>
      </w:r>
      <w:r w:rsidR="00FE73C3">
        <w:rPr>
          <w:rFonts w:ascii="Marianne" w:hAnsi="Marianne"/>
          <w:sz w:val="20"/>
          <w:szCs w:val="20"/>
        </w:rPr>
        <w:t>:</w:t>
      </w:r>
      <w:r w:rsidR="00104361" w:rsidRPr="005D28CB">
        <w:rPr>
          <w:rFonts w:ascii="Marianne" w:hAnsi="Marianne"/>
          <w:sz w:val="20"/>
        </w:rPr>
        <w:t xml:space="preserve"> </w:t>
      </w:r>
    </w:p>
    <w:p w14:paraId="28C26186" w14:textId="77777777" w:rsidR="00FE73C3" w:rsidRPr="00426E89" w:rsidRDefault="00FE73C3" w:rsidP="00FE73C3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b/>
          <w:bCs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>Augmenter et industrialiser la collecte des données ;</w:t>
      </w:r>
    </w:p>
    <w:p w14:paraId="442425D3" w14:textId="77777777" w:rsidR="00FE73C3" w:rsidRPr="00426E89" w:rsidRDefault="00FE73C3" w:rsidP="00FE73C3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b/>
          <w:bCs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>Changer d’échelle et embarquer les données de l’ensemble des structures ;</w:t>
      </w:r>
    </w:p>
    <w:p w14:paraId="39CBE8D1" w14:textId="77777777" w:rsidR="00FE73C3" w:rsidRPr="00426E89" w:rsidRDefault="00FE73C3" w:rsidP="00FE73C3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b/>
          <w:bCs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>Valoriser le dispositif grâce à des indicateurs de suivi robustes ;</w:t>
      </w:r>
    </w:p>
    <w:p w14:paraId="5EAF799C" w14:textId="77777777" w:rsidR="00FE73C3" w:rsidRPr="00426E89" w:rsidRDefault="00FE73C3" w:rsidP="00FE73C3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b/>
          <w:bCs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>Diffuser les outils aux bénéficiaires pour les rendre autonome dans le monitoring ;</w:t>
      </w:r>
    </w:p>
    <w:p w14:paraId="0CD92DCA" w14:textId="77777777" w:rsidR="00104361" w:rsidRPr="00426E89" w:rsidRDefault="00FE73C3" w:rsidP="00426E89">
      <w:pPr>
        <w:pStyle w:val="Paragraphedeliste"/>
        <w:numPr>
          <w:ilvl w:val="0"/>
          <w:numId w:val="16"/>
        </w:numPr>
        <w:jc w:val="both"/>
        <w:rPr>
          <w:rFonts w:ascii="Marianne" w:hAnsi="Marianne"/>
          <w:b/>
          <w:bCs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 xml:space="preserve">Capitaliser sur ce projet pour créer une méthodologie </w:t>
      </w:r>
      <w:proofErr w:type="spellStart"/>
      <w:r w:rsidRPr="00426E89">
        <w:rPr>
          <w:rFonts w:ascii="Marianne" w:hAnsi="Marianne"/>
          <w:b/>
          <w:bCs/>
          <w:sz w:val="20"/>
          <w:szCs w:val="20"/>
        </w:rPr>
        <w:t>réplicable</w:t>
      </w:r>
      <w:proofErr w:type="spellEnd"/>
      <w:r w:rsidRPr="00426E89">
        <w:rPr>
          <w:rFonts w:ascii="Marianne" w:hAnsi="Marianne"/>
          <w:b/>
          <w:bCs/>
          <w:sz w:val="20"/>
          <w:szCs w:val="20"/>
        </w:rPr>
        <w:t xml:space="preserve"> à d’autres territoires.</w:t>
      </w:r>
    </w:p>
    <w:tbl>
      <w:tblPr>
        <w:tblStyle w:val="Grilledutableau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022"/>
        <w:gridCol w:w="5187"/>
      </w:tblGrid>
      <w:tr w:rsidR="009B6E1C" w:rsidRPr="00C429B3" w14:paraId="70A525D6" w14:textId="77777777" w:rsidTr="005D28CB">
        <w:trPr>
          <w:tblHeader/>
          <w:jc w:val="center"/>
        </w:trPr>
        <w:tc>
          <w:tcPr>
            <w:tcW w:w="4022" w:type="dxa"/>
            <w:shd w:val="clear" w:color="auto" w:fill="005841"/>
          </w:tcPr>
          <w:p w14:paraId="7432362C" w14:textId="77777777" w:rsidR="009B6E1C" w:rsidRPr="00C429B3" w:rsidRDefault="009B6E1C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5187" w:type="dxa"/>
            <w:shd w:val="clear" w:color="auto" w:fill="005841"/>
          </w:tcPr>
          <w:p w14:paraId="4555337D" w14:textId="77777777" w:rsidR="009B6E1C" w:rsidRPr="00C429B3" w:rsidRDefault="009B6E1C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Réponses</w:t>
            </w:r>
          </w:p>
        </w:tc>
      </w:tr>
      <w:tr w:rsidR="009B6E1C" w:rsidRPr="00C429B3" w14:paraId="68E98E24" w14:textId="77777777" w:rsidTr="005D28CB">
        <w:trPr>
          <w:jc w:val="center"/>
        </w:trPr>
        <w:tc>
          <w:tcPr>
            <w:tcW w:w="4022" w:type="dxa"/>
          </w:tcPr>
          <w:p w14:paraId="0AA9845F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 xml:space="preserve">Certains porteurs </w:t>
            </w:r>
            <w:r w:rsidRPr="009B6E1C">
              <w:rPr>
                <w:rFonts w:ascii="Marianne" w:hAnsi="Marianne"/>
                <w:sz w:val="20"/>
              </w:rPr>
              <w:t xml:space="preserve">de solutions </w:t>
            </w:r>
            <w:r>
              <w:rPr>
                <w:rFonts w:ascii="Marianne" w:hAnsi="Marianne"/>
                <w:sz w:val="20"/>
              </w:rPr>
              <w:t>seraient-ils intéressés d’aider la</w:t>
            </w:r>
            <w:r w:rsidRPr="009B6E1C">
              <w:rPr>
                <w:rFonts w:ascii="Marianne" w:hAnsi="Marianne"/>
                <w:sz w:val="20"/>
              </w:rPr>
              <w:t xml:space="preserve"> MAPES</w:t>
            </w:r>
            <w:r>
              <w:rPr>
                <w:rFonts w:ascii="Marianne" w:hAnsi="Marianne"/>
                <w:sz w:val="20"/>
              </w:rPr>
              <w:t xml:space="preserve"> sur ce projet</w:t>
            </w:r>
            <w:r w:rsidRPr="009B6E1C">
              <w:rPr>
                <w:rFonts w:ascii="Marianne" w:hAnsi="Marianne"/>
                <w:sz w:val="20"/>
              </w:rPr>
              <w:t>?</w:t>
            </w:r>
            <w:r>
              <w:rPr>
                <w:rFonts w:ascii="Marianne" w:hAnsi="Marianne"/>
                <w:sz w:val="20"/>
              </w:rPr>
              <w:t xml:space="preserve"> (1)</w:t>
            </w:r>
          </w:p>
          <w:p w14:paraId="2447ED48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  <w:p w14:paraId="5C8A16F6" w14:textId="6D4D07C6" w:rsidR="00EF1648" w:rsidRDefault="009B6E1C" w:rsidP="009B6E1C">
            <w:pPr>
              <w:jc w:val="both"/>
              <w:rPr>
                <w:rFonts w:ascii="Marianne" w:eastAsia="Marianne" w:hAnsi="Marianne" w:cs="Times New Roman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  <w:p w14:paraId="5A76A1F6" w14:textId="62ECF958" w:rsidR="009B6E1C" w:rsidRPr="00C429B3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5187" w:type="dxa"/>
          </w:tcPr>
          <w:p w14:paraId="143030C3" w14:textId="77777777" w:rsidR="009B6E1C" w:rsidRDefault="009B6E1C" w:rsidP="009B6E1C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hAnsi="Marianne"/>
                <w:sz w:val="20"/>
              </w:rPr>
              <w:t xml:space="preserve">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Je </w:t>
            </w:r>
            <w:r w:rsidRPr="009B6E1C">
              <w:rPr>
                <w:rFonts w:ascii="Marianne" w:eastAsia="Marianne" w:hAnsi="Marianne" w:cs="Times New Roman"/>
                <w:sz w:val="20"/>
                <w:szCs w:val="20"/>
              </w:rPr>
              <w:t>pense en effet que les solutions d’</w:t>
            </w:r>
            <w:proofErr w:type="spellStart"/>
            <w:r w:rsidRPr="009B6E1C">
              <w:rPr>
                <w:rFonts w:ascii="Marianne" w:eastAsia="Marianne" w:hAnsi="Marianne" w:cs="Times New Roman"/>
                <w:sz w:val="20"/>
                <w:szCs w:val="20"/>
              </w:rPr>
              <w:t>Axionable</w:t>
            </w:r>
            <w:proofErr w:type="spellEnd"/>
            <w:r w:rsidRPr="009B6E1C">
              <w:rPr>
                <w:rFonts w:ascii="Marianne" w:eastAsia="Marianne" w:hAnsi="Marianne" w:cs="Times New Roman"/>
                <w:sz w:val="20"/>
                <w:szCs w:val="20"/>
              </w:rPr>
              <w:t xml:space="preserve"> peuvent être intéressantes pour la MAPES. Je les présente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plus tard dans le webinaire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 xml:space="preserve">. </w:t>
            </w:r>
          </w:p>
          <w:p w14:paraId="17CB6CE1" w14:textId="77777777" w:rsidR="009B6E1C" w:rsidRDefault="009B6E1C" w:rsidP="009B6E1C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4FE03F4F" w14:textId="3F30321D" w:rsidR="009B6E1C" w:rsidRPr="00C429B3" w:rsidRDefault="009B6E1C" w:rsidP="009B6E1C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Paul LAVILLE, </w:t>
            </w:r>
            <w:proofErr w:type="spellStart"/>
            <w:r>
              <w:rPr>
                <w:rFonts w:ascii="Marianne" w:eastAsia="Marianne" w:hAnsi="Marianne" w:cs="Times New Roman"/>
                <w:i/>
                <w:sz w:val="20"/>
              </w:rPr>
              <w:t>Axionable</w:t>
            </w:r>
            <w:proofErr w:type="spellEnd"/>
            <w:r>
              <w:rPr>
                <w:rFonts w:ascii="Marianne" w:eastAsia="Marianne" w:hAnsi="Marianne" w:cs="Times New Roman"/>
                <w:i/>
                <w:sz w:val="20"/>
              </w:rPr>
              <w:t>)</w:t>
            </w:r>
          </w:p>
        </w:tc>
      </w:tr>
      <w:tr w:rsidR="009B6E1C" w:rsidRPr="00C429B3" w14:paraId="54F337C1" w14:textId="77777777" w:rsidTr="005D28CB">
        <w:trPr>
          <w:jc w:val="center"/>
        </w:trPr>
        <w:tc>
          <w:tcPr>
            <w:tcW w:w="4022" w:type="dxa"/>
          </w:tcPr>
          <w:p w14:paraId="62FEF01D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lastRenderedPageBreak/>
              <w:t xml:space="preserve">Certains porteurs </w:t>
            </w:r>
            <w:r w:rsidRPr="009B6E1C">
              <w:rPr>
                <w:rFonts w:ascii="Marianne" w:hAnsi="Marianne"/>
                <w:sz w:val="20"/>
              </w:rPr>
              <w:t xml:space="preserve">de solutions </w:t>
            </w:r>
            <w:r>
              <w:rPr>
                <w:rFonts w:ascii="Marianne" w:hAnsi="Marianne"/>
                <w:sz w:val="20"/>
              </w:rPr>
              <w:t>seraient-ils intéressés d’aider la</w:t>
            </w:r>
            <w:r w:rsidRPr="009B6E1C">
              <w:rPr>
                <w:rFonts w:ascii="Marianne" w:hAnsi="Marianne"/>
                <w:sz w:val="20"/>
              </w:rPr>
              <w:t xml:space="preserve"> MAPES</w:t>
            </w:r>
            <w:r>
              <w:rPr>
                <w:rFonts w:ascii="Marianne" w:hAnsi="Marianne"/>
                <w:sz w:val="20"/>
              </w:rPr>
              <w:t xml:space="preserve"> sur ce projet</w:t>
            </w:r>
            <w:r w:rsidRPr="009B6E1C">
              <w:rPr>
                <w:rFonts w:ascii="Marianne" w:hAnsi="Marianne"/>
                <w:sz w:val="20"/>
              </w:rPr>
              <w:t>?</w:t>
            </w:r>
            <w:r>
              <w:rPr>
                <w:rFonts w:ascii="Marianne" w:hAnsi="Marianne"/>
                <w:sz w:val="20"/>
              </w:rPr>
              <w:t xml:space="preserve"> (2)</w:t>
            </w:r>
          </w:p>
          <w:p w14:paraId="694E7E18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  <w:p w14:paraId="03485EB3" w14:textId="77777777" w:rsidR="009B6E1C" w:rsidRDefault="009B6E1C" w:rsidP="009B6E1C">
            <w:pPr>
              <w:jc w:val="both"/>
              <w:rPr>
                <w:rFonts w:ascii="Marianne" w:eastAsia="Marianne" w:hAnsi="Marianne" w:cs="Times New Roman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  <w:p w14:paraId="0A65B5CC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</w:tc>
        <w:tc>
          <w:tcPr>
            <w:tcW w:w="5187" w:type="dxa"/>
          </w:tcPr>
          <w:p w14:paraId="7AFC127F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 w:rsidRPr="009B6E1C">
              <w:rPr>
                <w:rFonts w:ascii="Marianne" w:hAnsi="Marianne"/>
                <w:sz w:val="20"/>
              </w:rPr>
              <w:t xml:space="preserve">Nous pouvons vous présenter la solution CALDYA CAD42 (Gamme Schneider Eco Structure Building </w:t>
            </w:r>
            <w:proofErr w:type="spellStart"/>
            <w:r w:rsidRPr="009B6E1C">
              <w:rPr>
                <w:rFonts w:ascii="Marianne" w:hAnsi="Marianne"/>
                <w:sz w:val="20"/>
              </w:rPr>
              <w:t>Operation</w:t>
            </w:r>
            <w:proofErr w:type="spellEnd"/>
            <w:r w:rsidRPr="009B6E1C">
              <w:rPr>
                <w:rFonts w:ascii="Marianne" w:hAnsi="Marianne"/>
                <w:sz w:val="20"/>
              </w:rPr>
              <w:t xml:space="preserve"> + plateforme </w:t>
            </w:r>
            <w:proofErr w:type="spellStart"/>
            <w:r w:rsidRPr="009B6E1C">
              <w:rPr>
                <w:rFonts w:ascii="Marianne" w:hAnsi="Marianne"/>
                <w:sz w:val="20"/>
              </w:rPr>
              <w:t>Unifield</w:t>
            </w:r>
            <w:proofErr w:type="spellEnd"/>
            <w:r w:rsidRPr="009B6E1C">
              <w:rPr>
                <w:rFonts w:ascii="Marianne" w:hAnsi="Marianne"/>
                <w:sz w:val="20"/>
              </w:rPr>
              <w:t xml:space="preserve">). </w:t>
            </w:r>
            <w:r>
              <w:rPr>
                <w:rFonts w:ascii="Marianne" w:hAnsi="Marianne"/>
                <w:sz w:val="20"/>
              </w:rPr>
              <w:t>Vous pouvez contacter</w:t>
            </w:r>
            <w:r w:rsidRPr="009B6E1C">
              <w:rPr>
                <w:rFonts w:ascii="Marianne" w:hAnsi="Marianne"/>
                <w:sz w:val="20"/>
              </w:rPr>
              <w:t xml:space="preserve"> M. Cyprien </w:t>
            </w:r>
            <w:proofErr w:type="spellStart"/>
            <w:r w:rsidRPr="009B6E1C">
              <w:rPr>
                <w:rFonts w:ascii="Marianne" w:hAnsi="Marianne"/>
                <w:sz w:val="20"/>
              </w:rPr>
              <w:t>Ancieaux</w:t>
            </w:r>
            <w:proofErr w:type="spellEnd"/>
            <w:r w:rsidRPr="009B6E1C">
              <w:rPr>
                <w:rFonts w:ascii="Marianne" w:hAnsi="Marianne"/>
                <w:sz w:val="20"/>
              </w:rPr>
              <w:t xml:space="preserve"> :  06 22 44 14 69, cancieaux@caldya.com afin de répondre à la problématique </w:t>
            </w:r>
            <w:r>
              <w:rPr>
                <w:rFonts w:ascii="Marianne" w:hAnsi="Marianne"/>
                <w:sz w:val="20"/>
              </w:rPr>
              <w:t xml:space="preserve">de la MAPES. </w:t>
            </w:r>
          </w:p>
          <w:p w14:paraId="335E9C99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  <w:p w14:paraId="4FAA57B2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(</w:t>
            </w:r>
            <w:r w:rsidRPr="009B6E1C">
              <w:rPr>
                <w:rFonts w:ascii="Marianne" w:hAnsi="Marianne"/>
                <w:sz w:val="20"/>
              </w:rPr>
              <w:t>Jérémy AMORELLA</w:t>
            </w:r>
            <w:r>
              <w:rPr>
                <w:rFonts w:ascii="Marianne" w:hAnsi="Marianne"/>
                <w:sz w:val="20"/>
              </w:rPr>
              <w:t xml:space="preserve">, </w:t>
            </w:r>
            <w:r w:rsidRPr="009B6E1C">
              <w:rPr>
                <w:rFonts w:ascii="Marianne" w:hAnsi="Marianne"/>
                <w:i/>
                <w:sz w:val="20"/>
              </w:rPr>
              <w:t>CALDYA SAS</w:t>
            </w:r>
            <w:r>
              <w:rPr>
                <w:rFonts w:ascii="Marianne" w:hAnsi="Marianne"/>
                <w:i/>
                <w:sz w:val="20"/>
              </w:rPr>
              <w:t>)</w:t>
            </w:r>
          </w:p>
        </w:tc>
      </w:tr>
      <w:tr w:rsidR="009B6E1C" w:rsidRPr="00C429B3" w14:paraId="14613498" w14:textId="77777777" w:rsidTr="005D28CB">
        <w:trPr>
          <w:jc w:val="center"/>
        </w:trPr>
        <w:tc>
          <w:tcPr>
            <w:tcW w:w="4022" w:type="dxa"/>
          </w:tcPr>
          <w:p w14:paraId="11AEDD21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 w:rsidRPr="009B6E1C">
              <w:rPr>
                <w:rFonts w:ascii="Marianne" w:hAnsi="Marianne"/>
                <w:sz w:val="20"/>
              </w:rPr>
              <w:t>Quels sont les sources</w:t>
            </w:r>
            <w:r>
              <w:rPr>
                <w:rFonts w:ascii="Marianne" w:hAnsi="Marianne"/>
                <w:sz w:val="20"/>
              </w:rPr>
              <w:t xml:space="preserve"> et formats</w:t>
            </w:r>
            <w:r w:rsidRPr="009B6E1C">
              <w:rPr>
                <w:rFonts w:ascii="Marianne" w:hAnsi="Marianne"/>
                <w:sz w:val="20"/>
              </w:rPr>
              <w:t xml:space="preserve"> de</w:t>
            </w:r>
            <w:r>
              <w:rPr>
                <w:rFonts w:ascii="Marianne" w:hAnsi="Marianne"/>
                <w:sz w:val="20"/>
              </w:rPr>
              <w:t>s</w:t>
            </w:r>
            <w:r w:rsidRPr="009B6E1C">
              <w:rPr>
                <w:rFonts w:ascii="Marianne" w:hAnsi="Marianne"/>
                <w:sz w:val="20"/>
              </w:rPr>
              <w:t xml:space="preserve"> données </w:t>
            </w:r>
            <w:r>
              <w:rPr>
                <w:rFonts w:ascii="Marianne" w:hAnsi="Marianne"/>
                <w:sz w:val="20"/>
              </w:rPr>
              <w:t xml:space="preserve">utilisées par la MAPES </w:t>
            </w:r>
            <w:r w:rsidRPr="009B6E1C">
              <w:rPr>
                <w:rFonts w:ascii="Marianne" w:hAnsi="Marianne"/>
                <w:sz w:val="20"/>
              </w:rPr>
              <w:t xml:space="preserve">? </w:t>
            </w:r>
            <w:r>
              <w:rPr>
                <w:rFonts w:ascii="Marianne" w:hAnsi="Marianne"/>
                <w:sz w:val="20"/>
              </w:rPr>
              <w:t xml:space="preserve"> Quels sont vos modes d'accès/de production actuels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Marianne" w:hAnsi="Marianne"/>
                <w:sz w:val="20"/>
              </w:rPr>
              <w:t xml:space="preserve">? </w:t>
            </w:r>
          </w:p>
          <w:p w14:paraId="7C65F1AF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</w:p>
          <w:p w14:paraId="6DF5B757" w14:textId="77777777" w:rsidR="009B6E1C" w:rsidRDefault="009B6E1C" w:rsidP="009B6E1C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  <w:szCs w:val="20"/>
              </w:rPr>
              <w:t>(</w:t>
            </w:r>
            <w:r w:rsidRPr="001B21A5">
              <w:rPr>
                <w:rFonts w:ascii="Marianne" w:hAnsi="Marianne"/>
                <w:sz w:val="20"/>
                <w:szCs w:val="20"/>
              </w:rPr>
              <w:t xml:space="preserve">David </w:t>
            </w:r>
            <w:r>
              <w:rPr>
                <w:rFonts w:ascii="Marianne" w:hAnsi="Marianne"/>
                <w:sz w:val="20"/>
                <w:szCs w:val="20"/>
              </w:rPr>
              <w:t xml:space="preserve">JONGLEZ, </w:t>
            </w:r>
            <w:r w:rsidRPr="001B21A5">
              <w:rPr>
                <w:rFonts w:ascii="Marianne" w:hAnsi="Marianne"/>
                <w:i/>
                <w:sz w:val="20"/>
                <w:szCs w:val="20"/>
              </w:rPr>
              <w:t>ESRI France</w:t>
            </w:r>
            <w:r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5187" w:type="dxa"/>
          </w:tcPr>
          <w:p w14:paraId="06876CAF" w14:textId="77777777" w:rsidR="009B6E1C" w:rsidRPr="009B6E1C" w:rsidRDefault="009B6E1C" w:rsidP="009B6E1C">
            <w:pPr>
              <w:jc w:val="both"/>
              <w:rPr>
                <w:rFonts w:ascii="Marianne" w:hAnsi="Marianne"/>
                <w:i/>
                <w:sz w:val="20"/>
              </w:rPr>
            </w:pPr>
            <w:r w:rsidRPr="009B6E1C">
              <w:rPr>
                <w:rFonts w:ascii="Marianne" w:hAnsi="Marianne"/>
                <w:i/>
                <w:sz w:val="20"/>
              </w:rPr>
              <w:t>Cette question n’a pas été répondue en séance.</w:t>
            </w:r>
          </w:p>
        </w:tc>
      </w:tr>
    </w:tbl>
    <w:p w14:paraId="702B557A" w14:textId="77777777" w:rsidR="001B21A5" w:rsidRPr="008D5AD6" w:rsidRDefault="001B21A5" w:rsidP="008D5AD6">
      <w:pPr>
        <w:jc w:val="both"/>
        <w:rPr>
          <w:rFonts w:ascii="Marianne" w:hAnsi="Marianne"/>
          <w:sz w:val="20"/>
          <w:szCs w:val="20"/>
        </w:rPr>
      </w:pPr>
    </w:p>
    <w:p w14:paraId="497B143E" w14:textId="77777777" w:rsidR="00F1150E" w:rsidRPr="000C7AC2" w:rsidRDefault="00C429B3" w:rsidP="000C7AC2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</w:rPr>
      </w:pPr>
      <w:r w:rsidRPr="000C7AC2">
        <w:rPr>
          <w:rFonts w:ascii="Marianne" w:hAnsi="Marianne"/>
          <w:b/>
        </w:rPr>
        <w:t>Prenez la parole : présentation des apports des acteurs émergents</w:t>
      </w:r>
    </w:p>
    <w:p w14:paraId="11C47028" w14:textId="77777777" w:rsidR="00F1150E" w:rsidRPr="00F1150E" w:rsidRDefault="00F1150E" w:rsidP="00F1150E">
      <w:pPr>
        <w:pStyle w:val="Paragraphedeliste"/>
        <w:jc w:val="both"/>
        <w:rPr>
          <w:rFonts w:ascii="Marianne" w:hAnsi="Marianne"/>
          <w:b/>
        </w:rPr>
      </w:pPr>
    </w:p>
    <w:p w14:paraId="380F7C02" w14:textId="6CFE9B6E" w:rsidR="00C429B3" w:rsidRPr="009613EE" w:rsidRDefault="00F1150E" w:rsidP="000C7AC2">
      <w:pPr>
        <w:pStyle w:val="Paragraphedeliste"/>
        <w:numPr>
          <w:ilvl w:val="0"/>
          <w:numId w:val="12"/>
        </w:numPr>
        <w:rPr>
          <w:rFonts w:ascii="Marianne" w:hAnsi="Marianne"/>
          <w:i/>
        </w:rPr>
      </w:pPr>
      <w:r w:rsidRPr="00F1150E">
        <w:rPr>
          <w:rFonts w:ascii="Marianne" w:hAnsi="Marianne"/>
          <w:i/>
        </w:rPr>
        <w:t>Intervention de M. Maximilien Brossard, Directeur Général</w:t>
      </w:r>
      <w:r w:rsidR="00020922">
        <w:rPr>
          <w:rFonts w:ascii="Marianne" w:hAnsi="Marianne"/>
          <w:i/>
        </w:rPr>
        <w:t xml:space="preserve"> d’</w:t>
      </w:r>
      <w:r w:rsidR="00020922" w:rsidRPr="00F1150E">
        <w:rPr>
          <w:rFonts w:ascii="Marianne" w:hAnsi="Marianne"/>
          <w:i/>
        </w:rPr>
        <w:t>U.R.B.S.</w:t>
      </w:r>
      <w:r w:rsidRPr="00F1150E">
        <w:rPr>
          <w:rFonts w:ascii="Marianne" w:hAnsi="Marianne"/>
          <w:i/>
        </w:rPr>
        <w:t xml:space="preserve">: </w:t>
      </w:r>
      <w:r w:rsidRPr="00763433">
        <w:rPr>
          <w:rFonts w:ascii="Marianne" w:hAnsi="Marianne"/>
        </w:rPr>
        <w:t>"Solution proposée : L'IA pour la transition énergétique du parc de logements"</w:t>
      </w:r>
      <w:r w:rsidR="00C429B3" w:rsidRPr="00763433">
        <w:rPr>
          <w:rFonts w:ascii="Marianne" w:hAnsi="Marianne"/>
        </w:rPr>
        <w:t xml:space="preserve"> </w:t>
      </w:r>
    </w:p>
    <w:p w14:paraId="7E9DC4DE" w14:textId="77777777" w:rsidR="009613EE" w:rsidRPr="001B21A5" w:rsidRDefault="009613EE" w:rsidP="009613EE">
      <w:pPr>
        <w:pStyle w:val="Paragraphedeliste"/>
        <w:rPr>
          <w:rFonts w:ascii="Marianne" w:hAnsi="Marianne"/>
          <w:i/>
        </w:rPr>
      </w:pPr>
    </w:p>
    <w:p w14:paraId="02960D60" w14:textId="5E5A797D" w:rsidR="00020922" w:rsidRPr="00020922" w:rsidRDefault="00020922" w:rsidP="005D28C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U.R.B.S.</w:t>
      </w:r>
      <w:r w:rsidRPr="00020922">
        <w:rPr>
          <w:rFonts w:ascii="Marianne" w:hAnsi="Marianne"/>
          <w:sz w:val="20"/>
          <w:szCs w:val="20"/>
        </w:rPr>
        <w:t xml:space="preserve"> est une entreprise issue de la recherche publique. Elle vise à améliorer </w:t>
      </w:r>
      <w:r w:rsidRPr="00020922">
        <w:rPr>
          <w:rFonts w:ascii="Marianne" w:hAnsi="Marianne"/>
          <w:b/>
          <w:sz w:val="20"/>
          <w:szCs w:val="20"/>
        </w:rPr>
        <w:t>l’identification et le ciblage des bâtiments</w:t>
      </w:r>
      <w:r w:rsidRPr="00020922">
        <w:rPr>
          <w:rFonts w:ascii="Marianne" w:hAnsi="Marianne"/>
          <w:sz w:val="20"/>
          <w:szCs w:val="20"/>
        </w:rPr>
        <w:t xml:space="preserve"> </w:t>
      </w:r>
      <w:r w:rsidR="00837CDD">
        <w:rPr>
          <w:rFonts w:ascii="Marianne" w:hAnsi="Marianne"/>
          <w:sz w:val="20"/>
          <w:szCs w:val="20"/>
        </w:rPr>
        <w:t xml:space="preserve">en accompagnant et en </w:t>
      </w:r>
      <w:r w:rsidRPr="00426E89">
        <w:rPr>
          <w:rFonts w:ascii="Marianne" w:hAnsi="Marianne"/>
          <w:sz w:val="20"/>
          <w:szCs w:val="20"/>
        </w:rPr>
        <w:t>outill</w:t>
      </w:r>
      <w:r w:rsidR="00837CDD">
        <w:rPr>
          <w:rFonts w:ascii="Marianne" w:hAnsi="Marianne"/>
          <w:sz w:val="20"/>
          <w:szCs w:val="20"/>
        </w:rPr>
        <w:t>ant</w:t>
      </w:r>
      <w:r w:rsidRPr="00020922">
        <w:rPr>
          <w:rFonts w:ascii="Marianne" w:hAnsi="Marianne"/>
          <w:sz w:val="20"/>
          <w:szCs w:val="20"/>
        </w:rPr>
        <w:t xml:space="preserve"> l'ensemble des acteurs publics pour la transition écologique des parcs de logements. </w:t>
      </w:r>
      <w:r w:rsidR="005C04FD">
        <w:rPr>
          <w:rFonts w:ascii="Marianne" w:hAnsi="Marianne"/>
          <w:sz w:val="20"/>
          <w:szCs w:val="20"/>
        </w:rPr>
        <w:t xml:space="preserve">Elle </w:t>
      </w:r>
      <w:r w:rsidR="00C117DA" w:rsidRPr="004F77A0">
        <w:rPr>
          <w:rFonts w:ascii="Marianne" w:hAnsi="Marianne"/>
          <w:sz w:val="20"/>
          <w:szCs w:val="20"/>
        </w:rPr>
        <w:t>propose l'accès à</w:t>
      </w:r>
      <w:r w:rsidR="005C04FD">
        <w:rPr>
          <w:rFonts w:ascii="Marianne" w:hAnsi="Marianne"/>
          <w:sz w:val="20"/>
          <w:szCs w:val="20"/>
        </w:rPr>
        <w:t xml:space="preserve"> la solution IMOPE,</w:t>
      </w:r>
      <w:r w:rsidR="00C117DA" w:rsidRPr="004F77A0">
        <w:rPr>
          <w:rFonts w:ascii="Marianne" w:hAnsi="Marianne"/>
          <w:sz w:val="20"/>
          <w:szCs w:val="20"/>
        </w:rPr>
        <w:t xml:space="preserve"> basé</w:t>
      </w:r>
      <w:r w:rsidR="005C04FD">
        <w:rPr>
          <w:rFonts w:ascii="Marianne" w:hAnsi="Marianne"/>
          <w:sz w:val="20"/>
          <w:szCs w:val="20"/>
        </w:rPr>
        <w:t>e</w:t>
      </w:r>
      <w:r w:rsidR="00C117DA" w:rsidRPr="004F77A0">
        <w:rPr>
          <w:rFonts w:ascii="Marianne" w:hAnsi="Marianne"/>
          <w:sz w:val="20"/>
          <w:szCs w:val="20"/>
        </w:rPr>
        <w:t xml:space="preserve"> sur</w:t>
      </w:r>
      <w:r w:rsidR="005C04FD">
        <w:rPr>
          <w:rFonts w:ascii="Marianne" w:hAnsi="Marianne"/>
          <w:sz w:val="20"/>
          <w:szCs w:val="20"/>
        </w:rPr>
        <w:t xml:space="preserve"> des</w:t>
      </w:r>
      <w:r w:rsidR="00C117DA" w:rsidRPr="004F77A0">
        <w:rPr>
          <w:rFonts w:ascii="Marianne" w:hAnsi="Marianne"/>
          <w:sz w:val="20"/>
          <w:szCs w:val="20"/>
        </w:rPr>
        <w:t xml:space="preserve"> </w:t>
      </w:r>
      <w:r w:rsidR="005C04FD" w:rsidRPr="004F77A0">
        <w:rPr>
          <w:rFonts w:ascii="Marianne" w:hAnsi="Marianne"/>
          <w:b/>
          <w:sz w:val="20"/>
          <w:szCs w:val="20"/>
        </w:rPr>
        <w:t>bases de données</w:t>
      </w:r>
      <w:r w:rsidR="006046D9">
        <w:rPr>
          <w:rFonts w:ascii="Marianne" w:hAnsi="Marianne"/>
          <w:b/>
          <w:sz w:val="20"/>
          <w:szCs w:val="20"/>
        </w:rPr>
        <w:t xml:space="preserve"> de</w:t>
      </w:r>
      <w:r w:rsidR="005C04FD">
        <w:rPr>
          <w:rFonts w:ascii="Marianne" w:hAnsi="Marianne"/>
          <w:b/>
          <w:sz w:val="20"/>
          <w:szCs w:val="20"/>
        </w:rPr>
        <w:t xml:space="preserve"> </w:t>
      </w:r>
      <w:r w:rsidR="005C04FD" w:rsidRPr="004F77A0">
        <w:rPr>
          <w:rFonts w:ascii="Marianne" w:hAnsi="Marianne"/>
          <w:b/>
          <w:sz w:val="20"/>
          <w:szCs w:val="20"/>
        </w:rPr>
        <w:t>géo</w:t>
      </w:r>
      <w:r w:rsidR="006046D9">
        <w:rPr>
          <w:rFonts w:ascii="Marianne" w:hAnsi="Marianne"/>
          <w:b/>
          <w:sz w:val="20"/>
          <w:szCs w:val="20"/>
        </w:rPr>
        <w:t>-</w:t>
      </w:r>
      <w:r w:rsidR="005C04FD" w:rsidRPr="004F77A0">
        <w:rPr>
          <w:rFonts w:ascii="Marianne" w:hAnsi="Marianne"/>
          <w:b/>
          <w:sz w:val="20"/>
          <w:szCs w:val="20"/>
        </w:rPr>
        <w:t>services et de géo</w:t>
      </w:r>
      <w:r w:rsidR="005C04FD">
        <w:rPr>
          <w:rFonts w:ascii="Marianne" w:hAnsi="Marianne"/>
          <w:b/>
          <w:sz w:val="20"/>
          <w:szCs w:val="20"/>
        </w:rPr>
        <w:t xml:space="preserve">graphiques, </w:t>
      </w:r>
      <w:r w:rsidR="005C04FD">
        <w:rPr>
          <w:rFonts w:ascii="Marianne" w:hAnsi="Marianne"/>
          <w:sz w:val="20"/>
          <w:szCs w:val="20"/>
        </w:rPr>
        <w:t>qui permet de caractériser finement l’ensemble du parc bâti d’un territoire et d’en suivre les dynamiques</w:t>
      </w:r>
      <w:r w:rsidR="00C117DA" w:rsidRPr="004F77A0">
        <w:rPr>
          <w:rFonts w:ascii="Marianne" w:hAnsi="Marianne"/>
          <w:sz w:val="20"/>
          <w:szCs w:val="20"/>
        </w:rPr>
        <w:t>.</w:t>
      </w:r>
      <w:r w:rsidR="005C04FD">
        <w:rPr>
          <w:rFonts w:ascii="Marianne" w:hAnsi="Marianne"/>
          <w:sz w:val="20"/>
          <w:szCs w:val="20"/>
        </w:rPr>
        <w:t xml:space="preserve"> G</w:t>
      </w:r>
      <w:r w:rsidR="005C04FD" w:rsidRPr="004F77A0">
        <w:rPr>
          <w:rFonts w:ascii="Marianne" w:hAnsi="Marianne"/>
          <w:sz w:val="20"/>
          <w:szCs w:val="20"/>
        </w:rPr>
        <w:t xml:space="preserve">râce au développement </w:t>
      </w:r>
      <w:r w:rsidR="005C04FD">
        <w:rPr>
          <w:rFonts w:ascii="Marianne" w:hAnsi="Marianne"/>
          <w:b/>
          <w:sz w:val="20"/>
          <w:szCs w:val="20"/>
        </w:rPr>
        <w:t>de ce</w:t>
      </w:r>
      <w:r w:rsidR="005C04FD" w:rsidRPr="004F77A0">
        <w:rPr>
          <w:rFonts w:ascii="Marianne" w:hAnsi="Marianne"/>
          <w:b/>
          <w:sz w:val="20"/>
          <w:szCs w:val="20"/>
        </w:rPr>
        <w:t xml:space="preserve"> référentiel de données unique</w:t>
      </w:r>
      <w:r w:rsidR="005C04FD">
        <w:rPr>
          <w:rFonts w:ascii="Marianne" w:hAnsi="Marianne"/>
          <w:sz w:val="20"/>
          <w:szCs w:val="20"/>
        </w:rPr>
        <w:t>, IMOPE accompagne le suivi et la mise en œuvre de</w:t>
      </w:r>
      <w:r w:rsidRPr="00020922">
        <w:rPr>
          <w:rFonts w:ascii="Marianne" w:hAnsi="Marianne"/>
          <w:sz w:val="20"/>
          <w:szCs w:val="20"/>
        </w:rPr>
        <w:t xml:space="preserve"> politiques de l'habitat et de renouvellement urbain, </w:t>
      </w:r>
      <w:r w:rsidR="005C04FD">
        <w:rPr>
          <w:rFonts w:ascii="Marianne" w:hAnsi="Marianne"/>
          <w:sz w:val="20"/>
          <w:szCs w:val="20"/>
        </w:rPr>
        <w:t>oriente la massification de la rénovation</w:t>
      </w:r>
      <w:r w:rsidRPr="00020922">
        <w:rPr>
          <w:rFonts w:ascii="Marianne" w:hAnsi="Marianne"/>
          <w:sz w:val="20"/>
          <w:szCs w:val="20"/>
        </w:rPr>
        <w:t xml:space="preserve"> </w:t>
      </w:r>
      <w:r w:rsidR="001A3B8B">
        <w:rPr>
          <w:rFonts w:ascii="Marianne" w:hAnsi="Marianne"/>
          <w:sz w:val="20"/>
          <w:szCs w:val="20"/>
        </w:rPr>
        <w:t xml:space="preserve">énergétique </w:t>
      </w:r>
      <w:r w:rsidRPr="00020922">
        <w:rPr>
          <w:rFonts w:ascii="Marianne" w:hAnsi="Marianne"/>
          <w:sz w:val="20"/>
          <w:szCs w:val="20"/>
        </w:rPr>
        <w:t xml:space="preserve">et </w:t>
      </w:r>
      <w:r w:rsidR="005C04FD">
        <w:rPr>
          <w:rFonts w:ascii="Marianne" w:hAnsi="Marianne"/>
          <w:sz w:val="20"/>
          <w:szCs w:val="20"/>
        </w:rPr>
        <w:t>accélère une prise en charge efficace des zones et actions à prioriser</w:t>
      </w:r>
      <w:r w:rsidRPr="005D28CB">
        <w:rPr>
          <w:rFonts w:ascii="Marianne" w:hAnsi="Marianne"/>
          <w:b/>
          <w:sz w:val="20"/>
        </w:rPr>
        <w:t>.</w:t>
      </w:r>
      <w:r w:rsidRPr="00020922">
        <w:rPr>
          <w:rFonts w:ascii="Marianne" w:hAnsi="Marianne"/>
          <w:sz w:val="20"/>
          <w:szCs w:val="20"/>
        </w:rPr>
        <w:t xml:space="preserve"> Pour renforcer son action et s'inscrire dans la lutte pour la protection du climat, </w:t>
      </w:r>
      <w:r>
        <w:rPr>
          <w:rFonts w:ascii="Marianne" w:hAnsi="Marianne"/>
          <w:sz w:val="20"/>
          <w:szCs w:val="20"/>
        </w:rPr>
        <w:t>U.R.B.S.</w:t>
      </w:r>
      <w:r w:rsidRPr="00020922">
        <w:rPr>
          <w:rFonts w:ascii="Marianne" w:hAnsi="Marianne"/>
          <w:sz w:val="20"/>
          <w:szCs w:val="20"/>
        </w:rPr>
        <w:t xml:space="preserve"> s'est engagé à fournir un outil numérique gratuit, avec un premier niveau de fonctionnalités et des données gratuit. </w:t>
      </w:r>
    </w:p>
    <w:p w14:paraId="519D9ABB" w14:textId="77777777" w:rsidR="008D5AD6" w:rsidRPr="00426E89" w:rsidRDefault="008D5AD6" w:rsidP="00426E89">
      <w:pPr>
        <w:jc w:val="both"/>
        <w:rPr>
          <w:rFonts w:ascii="Marianne" w:hAnsi="Marianne"/>
          <w:sz w:val="20"/>
          <w:szCs w:val="20"/>
        </w:rPr>
      </w:pPr>
    </w:p>
    <w:tbl>
      <w:tblPr>
        <w:tblStyle w:val="Grilledutableau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022"/>
        <w:gridCol w:w="5187"/>
      </w:tblGrid>
      <w:tr w:rsidR="00C429B3" w:rsidRPr="00C429B3" w14:paraId="04790BFB" w14:textId="77777777" w:rsidTr="005D28CB">
        <w:trPr>
          <w:tblHeader/>
          <w:jc w:val="center"/>
        </w:trPr>
        <w:tc>
          <w:tcPr>
            <w:tcW w:w="4022" w:type="dxa"/>
            <w:shd w:val="clear" w:color="auto" w:fill="005841"/>
          </w:tcPr>
          <w:p w14:paraId="7D1FB009" w14:textId="77777777" w:rsidR="00C429B3" w:rsidRPr="00C429B3" w:rsidRDefault="00C429B3" w:rsidP="00C429B3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5187" w:type="dxa"/>
            <w:shd w:val="clear" w:color="auto" w:fill="005841"/>
          </w:tcPr>
          <w:p w14:paraId="43B150E4" w14:textId="77777777" w:rsidR="00C429B3" w:rsidRPr="00C429B3" w:rsidRDefault="00C429B3" w:rsidP="00C429B3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Réponses</w:t>
            </w:r>
          </w:p>
        </w:tc>
      </w:tr>
      <w:tr w:rsidR="00C429B3" w:rsidRPr="00C429B3" w14:paraId="6D706FFF" w14:textId="77777777" w:rsidTr="005D28CB">
        <w:trPr>
          <w:jc w:val="center"/>
        </w:trPr>
        <w:tc>
          <w:tcPr>
            <w:tcW w:w="4022" w:type="dxa"/>
          </w:tcPr>
          <w:p w14:paraId="32CD44CC" w14:textId="77777777" w:rsidR="00F1150E" w:rsidRDefault="00C429B3" w:rsidP="00C429B3">
            <w:pPr>
              <w:jc w:val="both"/>
              <w:rPr>
                <w:rFonts w:ascii="Marianne" w:hAnsi="Marianne"/>
                <w:sz w:val="20"/>
              </w:rPr>
            </w:pPr>
            <w:r w:rsidRPr="00C429B3">
              <w:rPr>
                <w:rFonts w:ascii="Marianne" w:hAnsi="Marianne"/>
                <w:sz w:val="20"/>
              </w:rPr>
              <w:t xml:space="preserve"> 1/ Il y a parfois des "trous" dans les bases de données. </w:t>
            </w:r>
            <w:proofErr w:type="spellStart"/>
            <w:r w:rsidRPr="00C429B3">
              <w:rPr>
                <w:rFonts w:ascii="Marianne" w:hAnsi="Marianne"/>
                <w:sz w:val="20"/>
              </w:rPr>
              <w:t>Cherchez-vous</w:t>
            </w:r>
            <w:proofErr w:type="spellEnd"/>
            <w:r w:rsidRPr="00C429B3">
              <w:rPr>
                <w:rFonts w:ascii="Marianne" w:hAnsi="Marianne"/>
                <w:sz w:val="20"/>
              </w:rPr>
              <w:t xml:space="preserve"> à les compléter via des modèles d'IA apprenants ? </w:t>
            </w:r>
          </w:p>
          <w:p w14:paraId="07D50AD3" w14:textId="77777777" w:rsidR="00F1150E" w:rsidRDefault="00F1150E" w:rsidP="00C429B3">
            <w:pPr>
              <w:jc w:val="both"/>
              <w:rPr>
                <w:rFonts w:ascii="Marianne" w:hAnsi="Marianne"/>
                <w:sz w:val="20"/>
              </w:rPr>
            </w:pPr>
          </w:p>
          <w:p w14:paraId="130CE36C" w14:textId="77777777" w:rsidR="00C429B3" w:rsidRDefault="00C429B3" w:rsidP="00C429B3">
            <w:pPr>
              <w:jc w:val="both"/>
              <w:rPr>
                <w:rFonts w:ascii="Marianne" w:hAnsi="Marianne"/>
                <w:sz w:val="20"/>
              </w:rPr>
            </w:pPr>
            <w:r w:rsidRPr="00C429B3">
              <w:rPr>
                <w:rFonts w:ascii="Marianne" w:hAnsi="Marianne"/>
                <w:sz w:val="20"/>
              </w:rPr>
              <w:t xml:space="preserve">2/ </w:t>
            </w:r>
            <w:r w:rsidR="00F1150E">
              <w:rPr>
                <w:rFonts w:ascii="Marianne" w:hAnsi="Marianne"/>
                <w:sz w:val="20"/>
              </w:rPr>
              <w:t>Existe-t-il</w:t>
            </w:r>
            <w:r w:rsidRPr="00C429B3">
              <w:rPr>
                <w:rFonts w:ascii="Marianne" w:hAnsi="Marianne"/>
                <w:sz w:val="20"/>
              </w:rPr>
              <w:t xml:space="preserve"> des contrats avec les acteurs privés qui pourraient vous fournir des données ?</w:t>
            </w:r>
          </w:p>
          <w:p w14:paraId="707D647F" w14:textId="77777777" w:rsidR="00F1150E" w:rsidRPr="00C429B3" w:rsidRDefault="00F1150E" w:rsidP="00C429B3">
            <w:pPr>
              <w:jc w:val="both"/>
              <w:rPr>
                <w:rFonts w:ascii="Marianne" w:hAnsi="Marianne"/>
                <w:sz w:val="20"/>
              </w:rPr>
            </w:pPr>
          </w:p>
          <w:p w14:paraId="15855A2B" w14:textId="77777777" w:rsidR="00C429B3" w:rsidRPr="00C429B3" w:rsidRDefault="00C429B3" w:rsidP="00C429B3">
            <w:pPr>
              <w:jc w:val="both"/>
              <w:rPr>
                <w:rFonts w:ascii="Marianne" w:hAnsi="Marianne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 xml:space="preserve">(Claire GUIDI, </w:t>
            </w:r>
            <w:r w:rsidRPr="00763433">
              <w:rPr>
                <w:rFonts w:ascii="Marianne" w:eastAsia="Marianne" w:hAnsi="Marianne" w:cs="Times New Roman"/>
                <w:i/>
                <w:sz w:val="20"/>
              </w:rPr>
              <w:t>Fédération Française du Bâtiment</w:t>
            </w:r>
            <w:r w:rsidRPr="00C429B3">
              <w:rPr>
                <w:rFonts w:ascii="Marianne" w:eastAsia="Marianne" w:hAnsi="Marianne" w:cs="Times New Roman"/>
                <w:sz w:val="20"/>
              </w:rPr>
              <w:t>)</w:t>
            </w:r>
          </w:p>
        </w:tc>
        <w:tc>
          <w:tcPr>
            <w:tcW w:w="5187" w:type="dxa"/>
          </w:tcPr>
          <w:p w14:paraId="37E0EB2E" w14:textId="77777777" w:rsidR="00F1150E" w:rsidRDefault="00F1150E" w:rsidP="00C429B3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1/ Les</w:t>
            </w:r>
            <w:r w:rsidR="00C429B3" w:rsidRPr="00C429B3">
              <w:rPr>
                <w:rFonts w:ascii="Marianne" w:hAnsi="Marianne"/>
                <w:sz w:val="20"/>
              </w:rPr>
              <w:t xml:space="preserve"> données sont</w:t>
            </w:r>
            <w:r>
              <w:rPr>
                <w:rFonts w:ascii="Marianne" w:hAnsi="Marianne"/>
                <w:sz w:val="20"/>
              </w:rPr>
              <w:t xml:space="preserve"> effectivement</w:t>
            </w:r>
            <w:r w:rsidR="00C429B3" w:rsidRPr="00C429B3">
              <w:rPr>
                <w:rFonts w:ascii="Marianne" w:hAnsi="Marianne"/>
                <w:sz w:val="20"/>
              </w:rPr>
              <w:t xml:space="preserve"> qualifiées, puis c</w:t>
            </w:r>
            <w:r>
              <w:rPr>
                <w:rFonts w:ascii="Marianne" w:hAnsi="Marianne"/>
                <w:sz w:val="20"/>
              </w:rPr>
              <w:t>omplétées via les modèles d’IA. Par exemple</w:t>
            </w:r>
            <w:r>
              <w:rPr>
                <w:rFonts w:ascii="Calibri" w:hAnsi="Calibri" w:cs="Calibri"/>
                <w:sz w:val="20"/>
              </w:rPr>
              <w:t>,</w:t>
            </w:r>
            <w:r>
              <w:rPr>
                <w:rFonts w:ascii="Marianne" w:hAnsi="Marianne"/>
                <w:sz w:val="20"/>
              </w:rPr>
              <w:t xml:space="preserve"> n</w:t>
            </w:r>
            <w:r w:rsidR="00C429B3" w:rsidRPr="00C429B3">
              <w:rPr>
                <w:rFonts w:ascii="Marianne" w:hAnsi="Marianne"/>
                <w:sz w:val="20"/>
              </w:rPr>
              <w:t xml:space="preserve">ous reconstituons </w:t>
            </w:r>
            <w:r>
              <w:rPr>
                <w:rFonts w:ascii="Marianne" w:hAnsi="Marianne"/>
                <w:sz w:val="20"/>
              </w:rPr>
              <w:t>les d</w:t>
            </w:r>
            <w:r w:rsidRPr="00F1150E">
              <w:rPr>
                <w:rFonts w:ascii="Marianne" w:hAnsi="Marianne"/>
                <w:sz w:val="20"/>
              </w:rPr>
              <w:t>iagnostic</w:t>
            </w:r>
            <w:r>
              <w:rPr>
                <w:rFonts w:ascii="Marianne" w:hAnsi="Marianne"/>
                <w:sz w:val="20"/>
              </w:rPr>
              <w:t>s</w:t>
            </w:r>
            <w:r w:rsidRPr="00F1150E">
              <w:rPr>
                <w:rFonts w:ascii="Marianne" w:hAnsi="Marianne"/>
                <w:sz w:val="20"/>
              </w:rPr>
              <w:t xml:space="preserve"> de performance énergétique</w:t>
            </w:r>
            <w:r>
              <w:rPr>
                <w:rFonts w:ascii="Marianne" w:hAnsi="Marianne"/>
                <w:sz w:val="20"/>
              </w:rPr>
              <w:t xml:space="preserve"> (DPE)</w:t>
            </w:r>
            <w:r w:rsidR="00C429B3" w:rsidRPr="00C429B3">
              <w:rPr>
                <w:rFonts w:ascii="Marianne" w:hAnsi="Marianne"/>
                <w:sz w:val="20"/>
              </w:rPr>
              <w:t xml:space="preserve">, </w:t>
            </w:r>
            <w:r w:rsidRPr="00F1150E">
              <w:rPr>
                <w:rFonts w:ascii="Marianne" w:hAnsi="Marianne"/>
                <w:sz w:val="20"/>
              </w:rPr>
              <w:t>classes gaz à effet de serre (GES)</w:t>
            </w:r>
            <w:r w:rsidR="00C429B3" w:rsidRPr="00C429B3">
              <w:rPr>
                <w:rFonts w:ascii="Marianne" w:hAnsi="Marianne"/>
                <w:sz w:val="20"/>
              </w:rPr>
              <w:t>, sources d’énergie, modes d</w:t>
            </w:r>
            <w:r>
              <w:rPr>
                <w:rFonts w:ascii="Marianne" w:hAnsi="Marianne"/>
                <w:sz w:val="20"/>
              </w:rPr>
              <w:t xml:space="preserve">e chauffage, valeur foncière </w:t>
            </w:r>
            <w:r w:rsidR="00C429B3" w:rsidRPr="00C429B3">
              <w:rPr>
                <w:rFonts w:ascii="Marianne" w:hAnsi="Marianne"/>
                <w:sz w:val="20"/>
              </w:rPr>
              <w:t>pour la totalité du parc de log</w:t>
            </w:r>
            <w:r>
              <w:rPr>
                <w:rFonts w:ascii="Marianne" w:hAnsi="Marianne"/>
                <w:sz w:val="20"/>
              </w:rPr>
              <w:t>ements en France métropolitaine</w:t>
            </w:r>
            <w:r w:rsidR="00C429B3" w:rsidRPr="00C429B3">
              <w:rPr>
                <w:rFonts w:ascii="Marianne" w:hAnsi="Marianne"/>
                <w:sz w:val="20"/>
              </w:rPr>
              <w:t xml:space="preserve">. </w:t>
            </w:r>
            <w:r>
              <w:rPr>
                <w:rFonts w:ascii="Marianne" w:hAnsi="Marianne"/>
                <w:sz w:val="20"/>
              </w:rPr>
              <w:t>Ces modèles sont donc</w:t>
            </w:r>
            <w:r w:rsidR="00C429B3" w:rsidRPr="00C429B3">
              <w:rPr>
                <w:rFonts w:ascii="Marianne" w:hAnsi="Marianne"/>
                <w:sz w:val="20"/>
              </w:rPr>
              <w:t xml:space="preserve"> </w:t>
            </w:r>
            <w:r w:rsidRPr="00C429B3">
              <w:rPr>
                <w:rFonts w:ascii="Marianne" w:hAnsi="Marianne"/>
                <w:sz w:val="20"/>
              </w:rPr>
              <w:t>validés</w:t>
            </w:r>
            <w:r w:rsidR="00C429B3" w:rsidRPr="00C429B3">
              <w:rPr>
                <w:rFonts w:ascii="Marianne" w:hAnsi="Marianne"/>
                <w:sz w:val="20"/>
              </w:rPr>
              <w:t xml:space="preserve"> mais </w:t>
            </w:r>
            <w:r>
              <w:rPr>
                <w:rFonts w:ascii="Marianne" w:hAnsi="Marianne"/>
                <w:sz w:val="20"/>
              </w:rPr>
              <w:t xml:space="preserve">continuent à évoluer </w:t>
            </w:r>
            <w:r w:rsidR="00C429B3" w:rsidRPr="00C429B3">
              <w:rPr>
                <w:rFonts w:ascii="Marianne" w:hAnsi="Marianne"/>
                <w:sz w:val="20"/>
              </w:rPr>
              <w:t xml:space="preserve">avec la contribution et les remontées de la communauté d’utilisateurs. </w:t>
            </w:r>
          </w:p>
          <w:p w14:paraId="4AAB0918" w14:textId="77777777" w:rsidR="00C429B3" w:rsidRDefault="00C429B3" w:rsidP="00C429B3">
            <w:pPr>
              <w:jc w:val="both"/>
              <w:rPr>
                <w:rFonts w:ascii="Marianne" w:hAnsi="Marianne"/>
                <w:sz w:val="20"/>
              </w:rPr>
            </w:pPr>
            <w:r w:rsidRPr="00C429B3">
              <w:rPr>
                <w:rFonts w:ascii="Marianne" w:hAnsi="Marianne"/>
                <w:sz w:val="20"/>
              </w:rPr>
              <w:t xml:space="preserve">2/ </w:t>
            </w:r>
            <w:r w:rsidR="00F1150E">
              <w:rPr>
                <w:rFonts w:ascii="Marianne" w:hAnsi="Marianne"/>
                <w:sz w:val="20"/>
              </w:rPr>
              <w:t>Cela consistue</w:t>
            </w:r>
            <w:r w:rsidRPr="00C429B3">
              <w:rPr>
                <w:rFonts w:ascii="Marianne" w:hAnsi="Marianne"/>
                <w:sz w:val="20"/>
              </w:rPr>
              <w:t xml:space="preserve"> une possibilit</w:t>
            </w:r>
            <w:r w:rsidRPr="00C429B3">
              <w:rPr>
                <w:rFonts w:ascii="Marianne" w:hAnsi="Marianne" w:cs="Marianne"/>
                <w:sz w:val="20"/>
              </w:rPr>
              <w:t>é</w:t>
            </w:r>
            <w:r w:rsidRPr="00C429B3">
              <w:rPr>
                <w:rFonts w:ascii="Marianne" w:hAnsi="Marianne"/>
                <w:sz w:val="20"/>
              </w:rPr>
              <w:t>. Tout d</w:t>
            </w:r>
            <w:r w:rsidRPr="00C429B3">
              <w:rPr>
                <w:rFonts w:ascii="Marianne" w:hAnsi="Marianne" w:cs="Marianne"/>
                <w:sz w:val="20"/>
              </w:rPr>
              <w:t>é</w:t>
            </w:r>
            <w:r w:rsidRPr="00C429B3">
              <w:rPr>
                <w:rFonts w:ascii="Marianne" w:hAnsi="Marianne"/>
                <w:sz w:val="20"/>
              </w:rPr>
              <w:t>pend du rapport co</w:t>
            </w:r>
            <w:r w:rsidRPr="00C429B3">
              <w:rPr>
                <w:rFonts w:ascii="Marianne" w:hAnsi="Marianne" w:cs="Marianne"/>
                <w:sz w:val="20"/>
              </w:rPr>
              <w:t>û</w:t>
            </w:r>
            <w:r w:rsidRPr="00C429B3">
              <w:rPr>
                <w:rFonts w:ascii="Marianne" w:hAnsi="Marianne"/>
                <w:sz w:val="20"/>
              </w:rPr>
              <w:t>t/avantage (en qualit</w:t>
            </w:r>
            <w:r w:rsidRPr="00C429B3">
              <w:rPr>
                <w:rFonts w:ascii="Marianne" w:hAnsi="Marianne" w:cs="Marianne"/>
                <w:sz w:val="20"/>
              </w:rPr>
              <w:t>é</w:t>
            </w:r>
            <w:r w:rsidRPr="00C429B3">
              <w:rPr>
                <w:rFonts w:ascii="Marianne" w:hAnsi="Marianne"/>
                <w:sz w:val="20"/>
              </w:rPr>
              <w:t>/richesse d</w:t>
            </w:r>
            <w:r w:rsidRPr="00C429B3">
              <w:rPr>
                <w:rFonts w:ascii="Marianne" w:hAnsi="Marianne" w:cs="Marianne"/>
                <w:sz w:val="20"/>
              </w:rPr>
              <w:t>’</w:t>
            </w:r>
            <w:r w:rsidRPr="00C429B3">
              <w:rPr>
                <w:rFonts w:ascii="Marianne" w:hAnsi="Marianne"/>
                <w:sz w:val="20"/>
              </w:rPr>
              <w:t>informations) pour la collectivit</w:t>
            </w:r>
            <w:r w:rsidRPr="00C429B3">
              <w:rPr>
                <w:rFonts w:ascii="Marianne" w:hAnsi="Marianne" w:cs="Marianne"/>
                <w:sz w:val="20"/>
              </w:rPr>
              <w:t>é</w:t>
            </w:r>
            <w:r w:rsidRPr="00C429B3">
              <w:rPr>
                <w:rFonts w:ascii="Marianne" w:hAnsi="Marianne"/>
                <w:sz w:val="20"/>
              </w:rPr>
              <w:t>.</w:t>
            </w:r>
          </w:p>
          <w:p w14:paraId="1E88BF34" w14:textId="77777777" w:rsidR="00F1150E" w:rsidRDefault="00F1150E" w:rsidP="00C429B3">
            <w:pPr>
              <w:jc w:val="both"/>
              <w:rPr>
                <w:rFonts w:ascii="Marianne" w:hAnsi="Marianne"/>
                <w:sz w:val="20"/>
              </w:rPr>
            </w:pPr>
          </w:p>
          <w:p w14:paraId="7F1BED6D" w14:textId="77777777" w:rsidR="00C429B3" w:rsidRPr="00C429B3" w:rsidRDefault="00F1150E" w:rsidP="00C65DF1">
            <w:pPr>
              <w:jc w:val="both"/>
              <w:rPr>
                <w:rFonts w:ascii="Marianne" w:hAnsi="Marianne"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 w:rsidR="00C65DF1">
              <w:rPr>
                <w:rFonts w:ascii="Marianne" w:eastAsia="Marianne" w:hAnsi="Marianne" w:cs="Times New Roman"/>
                <w:sz w:val="20"/>
              </w:rPr>
              <w:t>Maximilien</w:t>
            </w:r>
            <w:r>
              <w:rPr>
                <w:rFonts w:ascii="Marianne" w:eastAsia="Marianne" w:hAnsi="Marianne" w:cs="Times New Roman"/>
                <w:sz w:val="20"/>
              </w:rPr>
              <w:t xml:space="preserve"> BROSSARD</w:t>
            </w:r>
            <w:r w:rsidRPr="00C429B3">
              <w:rPr>
                <w:rFonts w:ascii="Marianne" w:eastAsia="Marianne" w:hAnsi="Marianne" w:cs="Times New Roman"/>
                <w:sz w:val="20"/>
              </w:rPr>
              <w:t xml:space="preserve">, </w:t>
            </w:r>
            <w:r w:rsidRPr="00763433">
              <w:rPr>
                <w:rFonts w:ascii="Marianne" w:eastAsia="Marianne" w:hAnsi="Marianne" w:cs="Times New Roman"/>
                <w:i/>
                <w:sz w:val="20"/>
              </w:rPr>
              <w:t>U.R.B.S.</w:t>
            </w:r>
            <w:r w:rsidRPr="00763433">
              <w:rPr>
                <w:rFonts w:ascii="Marianne" w:eastAsia="Marianne" w:hAnsi="Marianne" w:cs="Times New Roman"/>
                <w:sz w:val="20"/>
              </w:rPr>
              <w:t>)</w:t>
            </w:r>
          </w:p>
        </w:tc>
      </w:tr>
    </w:tbl>
    <w:p w14:paraId="0D857E27" w14:textId="77777777" w:rsidR="009A2D8C" w:rsidRDefault="009A2D8C" w:rsidP="009A2D8C">
      <w:pPr>
        <w:rPr>
          <w:rFonts w:ascii="Marianne" w:hAnsi="Marianne"/>
        </w:rPr>
      </w:pPr>
    </w:p>
    <w:p w14:paraId="585A3666" w14:textId="77777777" w:rsidR="00422C60" w:rsidRPr="00E2202D" w:rsidRDefault="00422C60" w:rsidP="009A2D8C">
      <w:pPr>
        <w:rPr>
          <w:rFonts w:ascii="Marianne" w:hAnsi="Marianne"/>
        </w:rPr>
      </w:pPr>
    </w:p>
    <w:p w14:paraId="55456307" w14:textId="059666DF" w:rsidR="00763433" w:rsidRPr="009613EE" w:rsidRDefault="00F1150E" w:rsidP="000C7AC2">
      <w:pPr>
        <w:pStyle w:val="Paragraphedeliste"/>
        <w:numPr>
          <w:ilvl w:val="0"/>
          <w:numId w:val="12"/>
        </w:numPr>
        <w:rPr>
          <w:rFonts w:ascii="Marianne" w:hAnsi="Marianne"/>
          <w:i/>
        </w:rPr>
      </w:pPr>
      <w:r w:rsidRPr="00763433">
        <w:rPr>
          <w:rFonts w:ascii="Marianne" w:hAnsi="Marianne"/>
          <w:i/>
        </w:rPr>
        <w:lastRenderedPageBreak/>
        <w:t xml:space="preserve">Intervention de M. </w:t>
      </w:r>
      <w:proofErr w:type="spellStart"/>
      <w:r w:rsidRPr="00763433">
        <w:rPr>
          <w:rFonts w:ascii="Marianne" w:hAnsi="Marianne"/>
          <w:i/>
        </w:rPr>
        <w:t>Fouzi</w:t>
      </w:r>
      <w:proofErr w:type="spellEnd"/>
      <w:r w:rsidRPr="00763433">
        <w:rPr>
          <w:rFonts w:ascii="Marianne" w:hAnsi="Marianne"/>
          <w:i/>
        </w:rPr>
        <w:t xml:space="preserve"> </w:t>
      </w:r>
      <w:proofErr w:type="spellStart"/>
      <w:r w:rsidRPr="00763433">
        <w:rPr>
          <w:rFonts w:ascii="Marianne" w:hAnsi="Marianne"/>
          <w:i/>
        </w:rPr>
        <w:t>Benkhelifa</w:t>
      </w:r>
      <w:proofErr w:type="spellEnd"/>
      <w:r w:rsidRPr="00763433">
        <w:rPr>
          <w:rFonts w:ascii="Marianne" w:hAnsi="Marianne"/>
          <w:i/>
        </w:rPr>
        <w:t>, Directeur Général de NEXQT</w:t>
      </w:r>
      <w:r w:rsidR="00763433">
        <w:rPr>
          <w:rFonts w:ascii="Calibri" w:hAnsi="Calibri" w:cs="Calibri"/>
          <w:i/>
        </w:rPr>
        <w:t> </w:t>
      </w:r>
      <w:r w:rsidR="00763433">
        <w:rPr>
          <w:rFonts w:ascii="Marianne" w:hAnsi="Marianne"/>
        </w:rPr>
        <w:t>: «</w:t>
      </w:r>
      <w:r w:rsidR="00763433">
        <w:rPr>
          <w:rFonts w:ascii="Calibri" w:hAnsi="Calibri" w:cs="Calibri"/>
        </w:rPr>
        <w:t> </w:t>
      </w:r>
      <w:r w:rsidRPr="00763433">
        <w:rPr>
          <w:rFonts w:ascii="Marianne" w:hAnsi="Marianne"/>
        </w:rPr>
        <w:t>Solution proposée : Accéder à l'intel</w:t>
      </w:r>
      <w:r w:rsidR="00763433" w:rsidRPr="00763433">
        <w:rPr>
          <w:rFonts w:ascii="Marianne" w:hAnsi="Marianne"/>
        </w:rPr>
        <w:t>ligence carbone des territoires</w:t>
      </w:r>
      <w:r w:rsidR="00763433">
        <w:rPr>
          <w:rFonts w:ascii="Calibri" w:hAnsi="Calibri" w:cs="Calibri"/>
        </w:rPr>
        <w:t> </w:t>
      </w:r>
      <w:r w:rsidR="00763433">
        <w:rPr>
          <w:rFonts w:ascii="Marianne" w:hAnsi="Marianne" w:cs="Marianne"/>
        </w:rPr>
        <w:t>»</w:t>
      </w:r>
    </w:p>
    <w:p w14:paraId="75F533FA" w14:textId="77777777" w:rsidR="009613EE" w:rsidRPr="00020922" w:rsidRDefault="009613EE" w:rsidP="009613EE">
      <w:pPr>
        <w:pStyle w:val="Paragraphedeliste"/>
        <w:rPr>
          <w:rFonts w:ascii="Marianne" w:hAnsi="Marianne"/>
          <w:i/>
        </w:rPr>
      </w:pPr>
    </w:p>
    <w:p w14:paraId="22A88704" w14:textId="477059BB" w:rsidR="00020922" w:rsidRDefault="00243A28" w:rsidP="005D28CB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Partant du constat que l</w:t>
      </w:r>
      <w:r w:rsidRPr="004F77A0">
        <w:rPr>
          <w:rFonts w:ascii="Marianne" w:hAnsi="Marianne"/>
          <w:sz w:val="20"/>
          <w:szCs w:val="20"/>
        </w:rPr>
        <w:t>es bilans carbone</w:t>
      </w:r>
      <w:r>
        <w:rPr>
          <w:rFonts w:ascii="Marianne" w:hAnsi="Marianne"/>
          <w:sz w:val="20"/>
          <w:szCs w:val="20"/>
        </w:rPr>
        <w:t>s</w:t>
      </w:r>
      <w:r w:rsidRPr="004F77A0">
        <w:rPr>
          <w:rFonts w:ascii="Marianne" w:hAnsi="Marianne"/>
          <w:sz w:val="20"/>
          <w:szCs w:val="20"/>
        </w:rPr>
        <w:t xml:space="preserve"> effectués par les collectivités ne permettent pas </w:t>
      </w:r>
      <w:r w:rsidRPr="004F77A0">
        <w:rPr>
          <w:rFonts w:ascii="Marianne" w:hAnsi="Marianne"/>
          <w:b/>
          <w:sz w:val="20"/>
          <w:szCs w:val="20"/>
        </w:rPr>
        <w:t>l’identification de zones particulières à enjeux où il est nécessaire de réduire les dépenses d’énergie</w:t>
      </w:r>
      <w:r>
        <w:rPr>
          <w:rFonts w:ascii="Marianne" w:hAnsi="Marianne"/>
          <w:b/>
          <w:sz w:val="20"/>
          <w:szCs w:val="20"/>
        </w:rPr>
        <w:t xml:space="preserve">, </w:t>
      </w:r>
      <w:r w:rsidR="00020922" w:rsidRPr="00426E89">
        <w:rPr>
          <w:rFonts w:ascii="Marianne" w:hAnsi="Marianne"/>
          <w:sz w:val="20"/>
          <w:szCs w:val="20"/>
        </w:rPr>
        <w:t xml:space="preserve">NEXQT </w:t>
      </w:r>
      <w:r>
        <w:rPr>
          <w:rFonts w:ascii="Marianne" w:hAnsi="Marianne"/>
          <w:sz w:val="20"/>
          <w:szCs w:val="20"/>
        </w:rPr>
        <w:t>propose</w:t>
      </w:r>
      <w:r w:rsidR="00020922">
        <w:rPr>
          <w:rFonts w:ascii="Marianne" w:hAnsi="Marianne"/>
          <w:sz w:val="20"/>
          <w:szCs w:val="20"/>
        </w:rPr>
        <w:t xml:space="preserve"> </w:t>
      </w:r>
      <w:r w:rsidR="00020922" w:rsidRPr="005116D2">
        <w:rPr>
          <w:rFonts w:ascii="Marianne" w:hAnsi="Marianne"/>
          <w:b/>
          <w:sz w:val="20"/>
          <w:szCs w:val="20"/>
        </w:rPr>
        <w:t>d’utiliser les gisements de données urbaines non exploitées afin d’accélérer le ciblage des émissions de carbone</w:t>
      </w:r>
      <w:r w:rsidR="00020922">
        <w:rPr>
          <w:rFonts w:ascii="Marianne" w:hAnsi="Marianne"/>
          <w:sz w:val="20"/>
          <w:szCs w:val="20"/>
        </w:rPr>
        <w:t xml:space="preserve">. </w:t>
      </w:r>
      <w:r>
        <w:rPr>
          <w:rFonts w:ascii="Marianne" w:hAnsi="Marianne"/>
          <w:sz w:val="20"/>
          <w:szCs w:val="20"/>
        </w:rPr>
        <w:t>L’entreprise</w:t>
      </w:r>
      <w:r w:rsidR="00020922" w:rsidRPr="00426E8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a développé une plateforme permettant aux</w:t>
      </w:r>
      <w:r w:rsidR="005116D2">
        <w:rPr>
          <w:rFonts w:ascii="Marianne" w:hAnsi="Marianne"/>
          <w:sz w:val="20"/>
          <w:szCs w:val="20"/>
        </w:rPr>
        <w:t xml:space="preserve"> collectivités d’avoir une meilleure connaissance de l’intelligence carbone de leurs territoires, en utilisant des </w:t>
      </w:r>
      <w:r w:rsidR="005116D2" w:rsidRPr="005116D2">
        <w:rPr>
          <w:rFonts w:ascii="Marianne" w:hAnsi="Marianne"/>
          <w:b/>
          <w:sz w:val="20"/>
          <w:szCs w:val="20"/>
        </w:rPr>
        <w:t>données locales</w:t>
      </w:r>
      <w:r w:rsidR="005116D2">
        <w:rPr>
          <w:rFonts w:ascii="Marianne" w:hAnsi="Marianne"/>
          <w:sz w:val="20"/>
          <w:szCs w:val="20"/>
        </w:rPr>
        <w:t xml:space="preserve"> (issues notamment des cadastres, des opérateurs ou encore des compteurs d</w:t>
      </w:r>
      <w:r w:rsidR="005116D2" w:rsidRPr="005116D2">
        <w:rPr>
          <w:rFonts w:ascii="Marianne" w:hAnsi="Marianne"/>
          <w:sz w:val="20"/>
          <w:szCs w:val="20"/>
        </w:rPr>
        <w:t xml:space="preserve">’énergie), complétées par des </w:t>
      </w:r>
      <w:r w:rsidR="005116D2" w:rsidRPr="005116D2">
        <w:rPr>
          <w:rFonts w:ascii="Marianne" w:hAnsi="Marianne"/>
          <w:b/>
          <w:sz w:val="20"/>
          <w:szCs w:val="20"/>
        </w:rPr>
        <w:t>données de télédétection</w:t>
      </w:r>
      <w:r w:rsidR="005116D2">
        <w:rPr>
          <w:rFonts w:ascii="Marianne" w:hAnsi="Marianne"/>
          <w:sz w:val="20"/>
          <w:szCs w:val="20"/>
        </w:rPr>
        <w:t xml:space="preserve"> (géo données et données satellitaires). </w:t>
      </w:r>
      <w:r>
        <w:rPr>
          <w:rFonts w:ascii="Marianne" w:hAnsi="Marianne"/>
          <w:sz w:val="20"/>
          <w:szCs w:val="20"/>
        </w:rPr>
        <w:t>La</w:t>
      </w:r>
      <w:r w:rsidR="005116D2">
        <w:rPr>
          <w:rFonts w:ascii="Marianne" w:hAnsi="Marianne"/>
          <w:sz w:val="20"/>
          <w:szCs w:val="20"/>
        </w:rPr>
        <w:t xml:space="preserve"> </w:t>
      </w:r>
      <w:r w:rsidR="005116D2" w:rsidRPr="005116D2">
        <w:rPr>
          <w:rFonts w:ascii="Marianne" w:hAnsi="Marianne"/>
          <w:b/>
          <w:sz w:val="20"/>
          <w:szCs w:val="20"/>
        </w:rPr>
        <w:t>plateforme</w:t>
      </w:r>
      <w:r w:rsidR="005116D2" w:rsidRPr="00426E89">
        <w:rPr>
          <w:rFonts w:ascii="Marianne" w:hAnsi="Marianne"/>
          <w:sz w:val="20"/>
          <w:szCs w:val="20"/>
        </w:rPr>
        <w:t xml:space="preserve"> propos</w:t>
      </w:r>
      <w:r>
        <w:rPr>
          <w:rFonts w:ascii="Marianne" w:hAnsi="Marianne"/>
          <w:sz w:val="20"/>
          <w:szCs w:val="20"/>
        </w:rPr>
        <w:t>e</w:t>
      </w:r>
      <w:r w:rsidR="005116D2">
        <w:rPr>
          <w:rFonts w:ascii="Marianne" w:hAnsi="Marianne"/>
          <w:sz w:val="20"/>
          <w:szCs w:val="20"/>
        </w:rPr>
        <w:t xml:space="preserve"> trois services</w:t>
      </w:r>
      <w:r w:rsidR="005116D2" w:rsidRPr="005116D2">
        <w:rPr>
          <w:rFonts w:ascii="Marianne" w:hAnsi="Marianne"/>
          <w:sz w:val="20"/>
          <w:szCs w:val="20"/>
        </w:rPr>
        <w:t xml:space="preserve">: </w:t>
      </w:r>
      <w:r w:rsidR="005116D2" w:rsidRPr="005116D2">
        <w:rPr>
          <w:rFonts w:ascii="Marianne" w:hAnsi="Marianne"/>
          <w:b/>
          <w:sz w:val="20"/>
          <w:szCs w:val="20"/>
        </w:rPr>
        <w:t>le "</w:t>
      </w:r>
      <w:proofErr w:type="spellStart"/>
      <w:r w:rsidR="005116D2" w:rsidRPr="005116D2">
        <w:rPr>
          <w:rFonts w:ascii="Marianne" w:hAnsi="Marianne"/>
          <w:b/>
          <w:sz w:val="20"/>
          <w:szCs w:val="20"/>
        </w:rPr>
        <w:t>Carbon</w:t>
      </w:r>
      <w:proofErr w:type="spellEnd"/>
      <w:r w:rsidR="005116D2" w:rsidRPr="005116D2">
        <w:rPr>
          <w:rFonts w:ascii="Marianne" w:hAnsi="Marianne"/>
          <w:b/>
          <w:sz w:val="20"/>
          <w:szCs w:val="20"/>
        </w:rPr>
        <w:t xml:space="preserve"> </w:t>
      </w:r>
      <w:proofErr w:type="spellStart"/>
      <w:r w:rsidR="005116D2" w:rsidRPr="005116D2">
        <w:rPr>
          <w:rFonts w:ascii="Marianne" w:hAnsi="Marianne"/>
          <w:b/>
          <w:sz w:val="20"/>
          <w:szCs w:val="20"/>
        </w:rPr>
        <w:t>Budjet</w:t>
      </w:r>
      <w:proofErr w:type="spellEnd"/>
      <w:r w:rsidR="005116D2" w:rsidRPr="005116D2">
        <w:rPr>
          <w:rFonts w:ascii="Marianne" w:hAnsi="Marianne"/>
          <w:b/>
          <w:sz w:val="20"/>
          <w:szCs w:val="20"/>
        </w:rPr>
        <w:t xml:space="preserve"> </w:t>
      </w:r>
      <w:proofErr w:type="spellStart"/>
      <w:r w:rsidR="005116D2" w:rsidRPr="005116D2">
        <w:rPr>
          <w:rFonts w:ascii="Marianne" w:hAnsi="Marianne"/>
          <w:b/>
          <w:sz w:val="20"/>
          <w:szCs w:val="20"/>
        </w:rPr>
        <w:t>Tracker</w:t>
      </w:r>
      <w:proofErr w:type="spellEnd"/>
      <w:r w:rsidR="005116D2" w:rsidRPr="005116D2">
        <w:rPr>
          <w:rFonts w:ascii="Marianne" w:hAnsi="Marianne"/>
          <w:b/>
          <w:sz w:val="20"/>
          <w:szCs w:val="20"/>
        </w:rPr>
        <w:t>"</w:t>
      </w:r>
      <w:r w:rsidR="005116D2" w:rsidRPr="005116D2">
        <w:rPr>
          <w:rFonts w:ascii="Marianne" w:hAnsi="Marianne"/>
          <w:sz w:val="20"/>
          <w:szCs w:val="20"/>
        </w:rPr>
        <w:t xml:space="preserve">, permettant la mise à jour en continu du bilan carbone territorial pour piloter la trajectoire du territoire, l'outil </w:t>
      </w:r>
      <w:r w:rsidR="005116D2" w:rsidRPr="005116D2">
        <w:rPr>
          <w:rFonts w:ascii="Marianne" w:hAnsi="Marianne"/>
          <w:b/>
          <w:sz w:val="20"/>
          <w:szCs w:val="20"/>
        </w:rPr>
        <w:t>"Explore &amp; Target"</w:t>
      </w:r>
      <w:r w:rsidR="005116D2" w:rsidRPr="005116D2">
        <w:rPr>
          <w:rFonts w:ascii="Marianne" w:hAnsi="Marianne"/>
          <w:sz w:val="20"/>
          <w:szCs w:val="20"/>
        </w:rPr>
        <w:t xml:space="preserve"> qui identifie les opportunités de réduction des émissions et les angles morts, et enfin le levier de simulation </w:t>
      </w:r>
      <w:r w:rsidR="005116D2" w:rsidRPr="005116D2">
        <w:rPr>
          <w:rFonts w:ascii="Marianne" w:hAnsi="Marianne"/>
          <w:b/>
          <w:sz w:val="20"/>
          <w:szCs w:val="20"/>
        </w:rPr>
        <w:t>"</w:t>
      </w:r>
      <w:proofErr w:type="spellStart"/>
      <w:r w:rsidR="005116D2" w:rsidRPr="005116D2">
        <w:rPr>
          <w:rFonts w:ascii="Marianne" w:hAnsi="Marianne"/>
          <w:b/>
          <w:sz w:val="20"/>
          <w:szCs w:val="20"/>
        </w:rPr>
        <w:t>What</w:t>
      </w:r>
      <w:proofErr w:type="spellEnd"/>
      <w:r w:rsidR="005116D2" w:rsidRPr="005116D2">
        <w:rPr>
          <w:rFonts w:ascii="Marianne" w:hAnsi="Marianne"/>
          <w:b/>
          <w:sz w:val="20"/>
          <w:szCs w:val="20"/>
        </w:rPr>
        <w:t>-if"</w:t>
      </w:r>
      <w:r w:rsidR="005116D2" w:rsidRPr="005116D2">
        <w:rPr>
          <w:rFonts w:ascii="Marianne" w:hAnsi="Marianne"/>
          <w:sz w:val="20"/>
          <w:szCs w:val="20"/>
        </w:rPr>
        <w:t>, servant à visualiser pour le territoire l'impact de solutions techniques pour une sobriété individuelle et collective.</w:t>
      </w:r>
    </w:p>
    <w:p w14:paraId="3650590E" w14:textId="77777777" w:rsidR="005116D2" w:rsidRPr="005116D2" w:rsidRDefault="005116D2" w:rsidP="005116D2">
      <w:pPr>
        <w:pStyle w:val="Paragraphedeliste"/>
        <w:jc w:val="both"/>
        <w:rPr>
          <w:rFonts w:ascii="Marianne" w:hAnsi="Marianne"/>
          <w:sz w:val="20"/>
          <w:szCs w:val="20"/>
        </w:rPr>
      </w:pPr>
    </w:p>
    <w:p w14:paraId="43753531" w14:textId="5AD7FC26" w:rsidR="00763433" w:rsidRPr="009613EE" w:rsidRDefault="00F1150E" w:rsidP="000C7AC2">
      <w:pPr>
        <w:pStyle w:val="Paragraphedeliste"/>
        <w:numPr>
          <w:ilvl w:val="0"/>
          <w:numId w:val="12"/>
        </w:numPr>
        <w:rPr>
          <w:rFonts w:ascii="Marianne" w:hAnsi="Marianne"/>
        </w:rPr>
      </w:pPr>
      <w:r w:rsidRPr="00763433">
        <w:rPr>
          <w:rFonts w:ascii="Marianne" w:hAnsi="Marianne"/>
          <w:i/>
        </w:rPr>
        <w:t xml:space="preserve">Intervention de M. Paul </w:t>
      </w:r>
      <w:proofErr w:type="spellStart"/>
      <w:r w:rsidRPr="00763433">
        <w:rPr>
          <w:rFonts w:ascii="Marianne" w:hAnsi="Marianne"/>
          <w:i/>
        </w:rPr>
        <w:t>Laville</w:t>
      </w:r>
      <w:proofErr w:type="spellEnd"/>
      <w:r w:rsidRPr="00763433">
        <w:rPr>
          <w:rFonts w:ascii="Marianne" w:hAnsi="Marianne"/>
          <w:i/>
        </w:rPr>
        <w:t xml:space="preserve">, Senior Consultant Data &amp; IA durable chez </w:t>
      </w:r>
      <w:proofErr w:type="spellStart"/>
      <w:r w:rsidRPr="00763433">
        <w:rPr>
          <w:rFonts w:ascii="Marianne" w:hAnsi="Marianne"/>
          <w:i/>
        </w:rPr>
        <w:t>Axionable</w:t>
      </w:r>
      <w:proofErr w:type="spellEnd"/>
      <w:r w:rsidRPr="00763433">
        <w:rPr>
          <w:rFonts w:ascii="Marianne" w:hAnsi="Marianne"/>
          <w:i/>
        </w:rPr>
        <w:t xml:space="preserve"> : </w:t>
      </w:r>
      <w:r w:rsidR="00763433" w:rsidRPr="00763433">
        <w:rPr>
          <w:rFonts w:ascii="Marianne" w:hAnsi="Marianne"/>
        </w:rPr>
        <w:t>«</w:t>
      </w:r>
      <w:r w:rsidR="00763433" w:rsidRPr="00763433">
        <w:rPr>
          <w:rFonts w:ascii="Calibri" w:hAnsi="Calibri" w:cs="Calibri"/>
        </w:rPr>
        <w:t> </w:t>
      </w:r>
      <w:r w:rsidRPr="00763433">
        <w:rPr>
          <w:rFonts w:ascii="Marianne" w:hAnsi="Marianne"/>
        </w:rPr>
        <w:t>Solution proposée : Accélérer la transform</w:t>
      </w:r>
      <w:r w:rsidR="00AC5D6B">
        <w:rPr>
          <w:rFonts w:ascii="Marianne" w:hAnsi="Marianne"/>
        </w:rPr>
        <w:t>ation durable des organisations</w:t>
      </w:r>
      <w:r w:rsidRPr="00763433">
        <w:rPr>
          <w:rFonts w:ascii="Marianne" w:hAnsi="Marianne"/>
        </w:rPr>
        <w:t xml:space="preserve"> en tiran</w:t>
      </w:r>
      <w:r w:rsidR="00763433" w:rsidRPr="00763433">
        <w:rPr>
          <w:rFonts w:ascii="Marianne" w:hAnsi="Marianne"/>
        </w:rPr>
        <w:t>t profit de la data et de l'IA</w:t>
      </w:r>
      <w:r w:rsidR="00763433" w:rsidRPr="00763433">
        <w:rPr>
          <w:rFonts w:ascii="Calibri" w:hAnsi="Calibri" w:cs="Calibri"/>
        </w:rPr>
        <w:t> </w:t>
      </w:r>
      <w:r w:rsidR="00763433" w:rsidRPr="00763433">
        <w:rPr>
          <w:rFonts w:ascii="Marianne" w:hAnsi="Marianne" w:cs="Marianne"/>
        </w:rPr>
        <w:t>»</w:t>
      </w:r>
    </w:p>
    <w:p w14:paraId="2AF1213C" w14:textId="77777777" w:rsidR="009613EE" w:rsidRPr="009B6E1C" w:rsidRDefault="009613EE" w:rsidP="009613EE">
      <w:pPr>
        <w:pStyle w:val="Paragraphedeliste"/>
        <w:rPr>
          <w:rFonts w:ascii="Marianne" w:hAnsi="Marianne"/>
        </w:rPr>
      </w:pPr>
    </w:p>
    <w:p w14:paraId="38DE90D8" w14:textId="3C2F3FF0" w:rsidR="00243A28" w:rsidRDefault="005116D2" w:rsidP="00243A28">
      <w:pPr>
        <w:jc w:val="both"/>
        <w:rPr>
          <w:rFonts w:ascii="Marianne" w:hAnsi="Marianne"/>
          <w:sz w:val="20"/>
          <w:szCs w:val="20"/>
        </w:rPr>
      </w:pPr>
      <w:proofErr w:type="spellStart"/>
      <w:r w:rsidRPr="005116D2">
        <w:rPr>
          <w:rFonts w:ascii="Marianne" w:hAnsi="Marianne"/>
          <w:sz w:val="20"/>
          <w:szCs w:val="20"/>
        </w:rPr>
        <w:t>Axionable</w:t>
      </w:r>
      <w:proofErr w:type="spellEnd"/>
      <w:r w:rsidRPr="005116D2">
        <w:rPr>
          <w:rFonts w:ascii="Marianne" w:hAnsi="Marianne"/>
          <w:sz w:val="20"/>
          <w:szCs w:val="20"/>
        </w:rPr>
        <w:t xml:space="preserve"> est une entreprise de </w:t>
      </w:r>
      <w:r>
        <w:rPr>
          <w:rFonts w:ascii="Marianne" w:hAnsi="Marianne"/>
          <w:sz w:val="20"/>
          <w:szCs w:val="20"/>
        </w:rPr>
        <w:t xml:space="preserve">conseil, visant à </w:t>
      </w:r>
      <w:r w:rsidRPr="00AC5D6B">
        <w:rPr>
          <w:rFonts w:ascii="Marianne" w:hAnsi="Marianne"/>
          <w:b/>
          <w:sz w:val="20"/>
          <w:szCs w:val="20"/>
        </w:rPr>
        <w:t xml:space="preserve">l’utilisation de la data </w:t>
      </w:r>
      <w:r w:rsidR="00AC5D6B">
        <w:rPr>
          <w:rFonts w:ascii="Marianne" w:hAnsi="Marianne"/>
          <w:b/>
          <w:sz w:val="20"/>
          <w:szCs w:val="20"/>
        </w:rPr>
        <w:t xml:space="preserve">et l’IA </w:t>
      </w:r>
      <w:r w:rsidRPr="00AC5D6B">
        <w:rPr>
          <w:rFonts w:ascii="Marianne" w:hAnsi="Marianne"/>
          <w:b/>
          <w:sz w:val="20"/>
          <w:szCs w:val="20"/>
        </w:rPr>
        <w:t>au service de ville durable</w:t>
      </w:r>
      <w:r w:rsidRPr="00AC5D6B">
        <w:rPr>
          <w:rFonts w:ascii="Marianne" w:hAnsi="Marianne"/>
          <w:sz w:val="20"/>
          <w:szCs w:val="20"/>
        </w:rPr>
        <w:t xml:space="preserve">. Elle a </w:t>
      </w:r>
      <w:r w:rsidR="00C65DF1" w:rsidRPr="00AC5D6B">
        <w:rPr>
          <w:rFonts w:ascii="Marianne" w:hAnsi="Marianne"/>
          <w:sz w:val="20"/>
          <w:szCs w:val="20"/>
        </w:rPr>
        <w:t>obtenu</w:t>
      </w:r>
      <w:r w:rsidRPr="00AC5D6B">
        <w:rPr>
          <w:rFonts w:ascii="Marianne" w:hAnsi="Marianne"/>
          <w:sz w:val="20"/>
          <w:szCs w:val="20"/>
        </w:rPr>
        <w:t xml:space="preserve"> la labe</w:t>
      </w:r>
      <w:r w:rsidR="00AC5D6B">
        <w:rPr>
          <w:rFonts w:ascii="Marianne" w:hAnsi="Marianne"/>
          <w:sz w:val="20"/>
          <w:szCs w:val="20"/>
        </w:rPr>
        <w:t xml:space="preserve">llisation </w:t>
      </w:r>
      <w:r w:rsidR="00C65DF1" w:rsidRPr="00AC5D6B">
        <w:rPr>
          <w:rFonts w:ascii="Marianne" w:hAnsi="Marianne"/>
          <w:b/>
          <w:sz w:val="20"/>
          <w:szCs w:val="20"/>
        </w:rPr>
        <w:t>Greentech</w:t>
      </w:r>
      <w:r w:rsidR="00AC5D6B" w:rsidRPr="00AC5D6B">
        <w:rPr>
          <w:rFonts w:ascii="Marianne" w:hAnsi="Marianne"/>
          <w:b/>
          <w:sz w:val="20"/>
          <w:szCs w:val="20"/>
        </w:rPr>
        <w:t xml:space="preserve"> </w:t>
      </w:r>
      <w:r w:rsidR="00C65DF1" w:rsidRPr="00AC5D6B">
        <w:rPr>
          <w:rFonts w:ascii="Marianne" w:hAnsi="Marianne"/>
          <w:b/>
          <w:sz w:val="20"/>
          <w:szCs w:val="20"/>
        </w:rPr>
        <w:t>Innovation</w:t>
      </w:r>
      <w:r w:rsidR="00AC5D6B">
        <w:rPr>
          <w:rFonts w:ascii="Marianne" w:hAnsi="Marianne"/>
          <w:sz w:val="20"/>
          <w:szCs w:val="20"/>
        </w:rPr>
        <w:t>. Elle a une triple activité</w:t>
      </w:r>
      <w:r w:rsidR="00AC5D6B" w:rsidRPr="00B8679F">
        <w:rPr>
          <w:rFonts w:ascii="Marianne" w:hAnsi="Marianne"/>
          <w:b/>
          <w:sz w:val="20"/>
          <w:szCs w:val="20"/>
        </w:rPr>
        <w:t xml:space="preserve"> d’accompagnement des organisations dans leurs objectifs de transformation durable</w:t>
      </w:r>
      <w:r w:rsidR="00243A28">
        <w:rPr>
          <w:rFonts w:ascii="Marianne" w:hAnsi="Marianne"/>
          <w:b/>
          <w:sz w:val="20"/>
          <w:szCs w:val="20"/>
        </w:rPr>
        <w:t> </w:t>
      </w:r>
      <w:r w:rsidR="00243A28">
        <w:rPr>
          <w:rFonts w:ascii="Marianne" w:hAnsi="Marianne"/>
          <w:sz w:val="20"/>
          <w:szCs w:val="20"/>
        </w:rPr>
        <w:t xml:space="preserve">: </w:t>
      </w:r>
    </w:p>
    <w:p w14:paraId="7D139649" w14:textId="2DF64AA3" w:rsidR="00B8679F" w:rsidRDefault="00243A28" w:rsidP="00B8679F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r w:rsidRPr="00426E89">
        <w:rPr>
          <w:rFonts w:ascii="Marianne" w:hAnsi="Marianne"/>
          <w:b/>
          <w:bCs/>
          <w:sz w:val="20"/>
          <w:szCs w:val="20"/>
        </w:rPr>
        <w:t>R</w:t>
      </w:r>
      <w:r w:rsidR="00AC5D6B" w:rsidRPr="00426E89">
        <w:rPr>
          <w:rFonts w:ascii="Marianne" w:hAnsi="Marianne"/>
          <w:b/>
          <w:sz w:val="20"/>
          <w:szCs w:val="20"/>
        </w:rPr>
        <w:t>ésilience</w:t>
      </w:r>
      <w:r w:rsidR="00AC5D6B" w:rsidRPr="00B8679F">
        <w:rPr>
          <w:rFonts w:ascii="Marianne" w:hAnsi="Marianne"/>
          <w:b/>
          <w:sz w:val="20"/>
          <w:szCs w:val="20"/>
        </w:rPr>
        <w:t xml:space="preserve"> climatique de l’activité d’une organisation</w:t>
      </w:r>
      <w:r>
        <w:rPr>
          <w:rFonts w:ascii="Marianne" w:hAnsi="Marianne"/>
          <w:b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 w:rsidR="00AC5D6B">
        <w:rPr>
          <w:rFonts w:ascii="Marianne" w:hAnsi="Marianne"/>
          <w:sz w:val="20"/>
          <w:szCs w:val="20"/>
        </w:rPr>
        <w:t xml:space="preserve"> réalisation d’un audit de résilience actuelle et la constitution d’un plan de modélisation des impacts futurs</w:t>
      </w:r>
      <w:r>
        <w:rPr>
          <w:rFonts w:ascii="Marianne" w:hAnsi="Marianne"/>
          <w:sz w:val="20"/>
          <w:szCs w:val="20"/>
        </w:rPr>
        <w:t> ;</w:t>
      </w:r>
      <w:r w:rsidR="00AC5D6B">
        <w:rPr>
          <w:rFonts w:ascii="Marianne" w:hAnsi="Marianne"/>
          <w:sz w:val="20"/>
          <w:szCs w:val="20"/>
        </w:rPr>
        <w:t xml:space="preserve"> mise à disposition d’un tableau de bord de suivi des aléas à court terme pouvant impacter</w:t>
      </w:r>
      <w:r w:rsidR="00AC5D6B" w:rsidRPr="00B8679F">
        <w:rPr>
          <w:rFonts w:ascii="Calibri" w:hAnsi="Calibri" w:cs="Calibri"/>
          <w:sz w:val="20"/>
          <w:szCs w:val="20"/>
        </w:rPr>
        <w:t> </w:t>
      </w:r>
      <w:r w:rsidR="00B8679F">
        <w:rPr>
          <w:rFonts w:ascii="Marianne" w:hAnsi="Marianne"/>
          <w:sz w:val="20"/>
          <w:szCs w:val="20"/>
        </w:rPr>
        <w:t>les entreprises accompagnées</w:t>
      </w:r>
      <w:r>
        <w:rPr>
          <w:rFonts w:ascii="Marianne" w:hAnsi="Marianne"/>
          <w:sz w:val="20"/>
          <w:szCs w:val="20"/>
        </w:rPr>
        <w:t> ;</w:t>
      </w:r>
      <w:r w:rsidR="00AC5D6B" w:rsidRPr="00AC5D6B">
        <w:rPr>
          <w:rFonts w:ascii="Marianne" w:hAnsi="Marianne"/>
          <w:sz w:val="20"/>
          <w:szCs w:val="20"/>
        </w:rPr>
        <w:t xml:space="preserve"> déploiement d’infrastructures de traitement des données climatiques.</w:t>
      </w:r>
    </w:p>
    <w:p w14:paraId="73797889" w14:textId="461E44A9" w:rsidR="00B8679F" w:rsidRPr="00B8679F" w:rsidRDefault="00243A28" w:rsidP="00B8679F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S</w:t>
      </w:r>
      <w:r w:rsidR="00B8679F" w:rsidRPr="00C050D2">
        <w:rPr>
          <w:rFonts w:ascii="Marianne" w:hAnsi="Marianne"/>
          <w:b/>
          <w:sz w:val="20"/>
          <w:szCs w:val="20"/>
        </w:rPr>
        <w:t>obriété et performance énergétique des acteurs</w:t>
      </w:r>
      <w:r w:rsidR="00B8679F">
        <w:rPr>
          <w:rFonts w:ascii="Calibri" w:hAnsi="Calibri" w:cs="Calibri"/>
          <w:sz w:val="20"/>
          <w:szCs w:val="20"/>
        </w:rPr>
        <w:t> </w:t>
      </w:r>
      <w:r w:rsidR="00B8679F">
        <w:rPr>
          <w:rFonts w:ascii="Marianne" w:hAnsi="Marianne"/>
          <w:sz w:val="20"/>
          <w:szCs w:val="20"/>
        </w:rPr>
        <w:t>: établissement d’un diagnostic énergétique</w:t>
      </w:r>
      <w:r w:rsidR="00B8679F" w:rsidRPr="00B8679F">
        <w:rPr>
          <w:rFonts w:ascii="Marianne" w:hAnsi="Marianne"/>
          <w:sz w:val="20"/>
          <w:szCs w:val="20"/>
        </w:rPr>
        <w:t xml:space="preserve"> et d'une consommation de référence </w:t>
      </w:r>
      <w:r w:rsidR="00B8679F">
        <w:rPr>
          <w:rFonts w:ascii="Marianne" w:hAnsi="Marianne"/>
          <w:sz w:val="20"/>
          <w:szCs w:val="20"/>
        </w:rPr>
        <w:t>grâce à des algorithmes d’IA</w:t>
      </w:r>
      <w:r>
        <w:rPr>
          <w:rFonts w:ascii="Marianne" w:hAnsi="Marianne"/>
          <w:sz w:val="20"/>
          <w:szCs w:val="20"/>
        </w:rPr>
        <w:t> ; mise en place</w:t>
      </w:r>
      <w:r w:rsidR="00B8679F">
        <w:rPr>
          <w:rFonts w:ascii="Marianne" w:hAnsi="Marianne"/>
          <w:sz w:val="20"/>
          <w:szCs w:val="20"/>
        </w:rPr>
        <w:t xml:space="preserve"> d’</w:t>
      </w:r>
      <w:r w:rsidR="00B8679F" w:rsidRPr="00B8679F">
        <w:rPr>
          <w:rFonts w:ascii="Marianne" w:hAnsi="Marianne"/>
          <w:sz w:val="20"/>
          <w:szCs w:val="20"/>
        </w:rPr>
        <w:t>outils technologiques pour</w:t>
      </w:r>
      <w:r w:rsidR="00B8679F">
        <w:rPr>
          <w:rFonts w:ascii="Marianne" w:hAnsi="Marianne"/>
          <w:sz w:val="20"/>
          <w:szCs w:val="20"/>
        </w:rPr>
        <w:t xml:space="preserve"> un meilleur</w:t>
      </w:r>
      <w:r w:rsidR="00B8679F" w:rsidRPr="00B8679F">
        <w:rPr>
          <w:rFonts w:ascii="Marianne" w:hAnsi="Marianne"/>
          <w:sz w:val="20"/>
          <w:szCs w:val="20"/>
        </w:rPr>
        <w:t xml:space="preserve"> pilotage de l'énergie</w:t>
      </w:r>
      <w:r>
        <w:rPr>
          <w:rFonts w:ascii="Marianne" w:hAnsi="Marianne"/>
          <w:sz w:val="20"/>
          <w:szCs w:val="20"/>
        </w:rPr>
        <w:t>.</w:t>
      </w:r>
    </w:p>
    <w:p w14:paraId="516F990C" w14:textId="5DE8C67C" w:rsidR="009B6E1C" w:rsidRDefault="00243A28" w:rsidP="003A4479">
      <w:pPr>
        <w:pStyle w:val="Paragraphedeliste"/>
        <w:numPr>
          <w:ilvl w:val="0"/>
          <w:numId w:val="14"/>
        </w:num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D</w:t>
      </w:r>
      <w:r w:rsidR="00C050D2" w:rsidRPr="00C050D2">
        <w:rPr>
          <w:rFonts w:ascii="Marianne" w:hAnsi="Marianne"/>
          <w:b/>
          <w:sz w:val="20"/>
          <w:szCs w:val="20"/>
        </w:rPr>
        <w:t>écarbonation</w:t>
      </w:r>
      <w:r>
        <w:rPr>
          <w:rFonts w:ascii="Calibri" w:hAnsi="Calibri" w:cs="Calibri"/>
          <w:sz w:val="20"/>
          <w:szCs w:val="20"/>
        </w:rPr>
        <w:t> :</w:t>
      </w:r>
      <w:r w:rsidR="00C050D2" w:rsidRPr="005D28CB">
        <w:rPr>
          <w:rFonts w:ascii="Calibri" w:hAnsi="Calibri"/>
          <w:sz w:val="20"/>
        </w:rPr>
        <w:t xml:space="preserve"> </w:t>
      </w:r>
      <w:r w:rsidR="00C050D2" w:rsidRPr="00C050D2">
        <w:rPr>
          <w:rFonts w:ascii="Marianne" w:hAnsi="Marianne"/>
          <w:sz w:val="20"/>
          <w:szCs w:val="20"/>
        </w:rPr>
        <w:t xml:space="preserve">réalisation de </w:t>
      </w:r>
      <w:r w:rsidR="00C050D2">
        <w:rPr>
          <w:rFonts w:ascii="Marianne" w:hAnsi="Marianne"/>
          <w:sz w:val="20"/>
          <w:szCs w:val="20"/>
        </w:rPr>
        <w:t>diagnostics énergétiques, par des prédictions de consommation, ou encore grâce à la détection des anomalies actuelles</w:t>
      </w:r>
      <w:r w:rsidR="0074596B">
        <w:rPr>
          <w:rFonts w:ascii="Marianne" w:hAnsi="Marianne"/>
          <w:sz w:val="20"/>
          <w:szCs w:val="20"/>
        </w:rPr>
        <w:t> ; mise en place d’</w:t>
      </w:r>
      <w:r w:rsidR="00C050D2">
        <w:rPr>
          <w:rFonts w:ascii="Marianne" w:hAnsi="Marianne"/>
          <w:sz w:val="20"/>
          <w:szCs w:val="20"/>
        </w:rPr>
        <w:t>o</w:t>
      </w:r>
      <w:r w:rsidR="00C050D2" w:rsidRPr="00C050D2">
        <w:rPr>
          <w:rFonts w:ascii="Marianne" w:hAnsi="Marianne"/>
          <w:sz w:val="20"/>
          <w:szCs w:val="20"/>
        </w:rPr>
        <w:t>util</w:t>
      </w:r>
      <w:r w:rsidR="00C050D2">
        <w:rPr>
          <w:rFonts w:ascii="Marianne" w:hAnsi="Marianne"/>
          <w:sz w:val="20"/>
          <w:szCs w:val="20"/>
        </w:rPr>
        <w:t>s</w:t>
      </w:r>
      <w:r w:rsidR="00C050D2" w:rsidRPr="00C050D2">
        <w:rPr>
          <w:rFonts w:ascii="Marianne" w:hAnsi="Marianne"/>
          <w:sz w:val="20"/>
          <w:szCs w:val="20"/>
        </w:rPr>
        <w:t xml:space="preserve"> technologiques</w:t>
      </w:r>
      <w:r w:rsidR="005116D2" w:rsidRPr="00C050D2">
        <w:rPr>
          <w:rFonts w:ascii="Marianne" w:hAnsi="Marianne"/>
          <w:sz w:val="20"/>
          <w:szCs w:val="20"/>
        </w:rPr>
        <w:t xml:space="preserve"> </w:t>
      </w:r>
      <w:r w:rsidR="00C050D2">
        <w:rPr>
          <w:rFonts w:ascii="Marianne" w:hAnsi="Marianne"/>
          <w:sz w:val="20"/>
          <w:szCs w:val="20"/>
        </w:rPr>
        <w:t>de</w:t>
      </w:r>
      <w:r w:rsidR="005116D2" w:rsidRPr="00C050D2">
        <w:rPr>
          <w:rFonts w:ascii="Marianne" w:hAnsi="Marianne"/>
          <w:sz w:val="20"/>
          <w:szCs w:val="20"/>
        </w:rPr>
        <w:t xml:space="preserve"> </w:t>
      </w:r>
      <w:r w:rsidR="00C050D2" w:rsidRPr="00C050D2">
        <w:rPr>
          <w:rFonts w:ascii="Marianne" w:hAnsi="Marianne"/>
          <w:sz w:val="20"/>
          <w:szCs w:val="20"/>
        </w:rPr>
        <w:t>réduction</w:t>
      </w:r>
      <w:r w:rsidR="00C050D2">
        <w:rPr>
          <w:rFonts w:ascii="Marianne" w:hAnsi="Marianne"/>
          <w:sz w:val="20"/>
          <w:szCs w:val="20"/>
        </w:rPr>
        <w:t xml:space="preserve"> de la consommation d’énergie. </w:t>
      </w:r>
    </w:p>
    <w:p w14:paraId="6D32C471" w14:textId="77777777" w:rsidR="003A4479" w:rsidRPr="003A4479" w:rsidRDefault="003A4479" w:rsidP="003A4479">
      <w:pPr>
        <w:pStyle w:val="Paragraphedeliste"/>
        <w:jc w:val="both"/>
        <w:rPr>
          <w:rFonts w:ascii="Marianne" w:hAnsi="Marianne"/>
          <w:sz w:val="20"/>
          <w:szCs w:val="20"/>
        </w:rPr>
      </w:pPr>
    </w:p>
    <w:p w14:paraId="414F3DF9" w14:textId="77777777" w:rsidR="008D5AD6" w:rsidRDefault="00F1150E" w:rsidP="008D5AD6">
      <w:pPr>
        <w:pStyle w:val="Paragraphedeliste"/>
        <w:numPr>
          <w:ilvl w:val="0"/>
          <w:numId w:val="12"/>
        </w:numPr>
        <w:rPr>
          <w:rFonts w:ascii="Marianne" w:hAnsi="Marianne"/>
        </w:rPr>
      </w:pPr>
      <w:r w:rsidRPr="00763433">
        <w:rPr>
          <w:rFonts w:ascii="Marianne" w:hAnsi="Marianne"/>
          <w:i/>
        </w:rPr>
        <w:t xml:space="preserve">Intervention de M. Pierre </w:t>
      </w:r>
      <w:proofErr w:type="spellStart"/>
      <w:r w:rsidRPr="00763433">
        <w:rPr>
          <w:rFonts w:ascii="Marianne" w:hAnsi="Marianne"/>
          <w:i/>
        </w:rPr>
        <w:t>Arbelet</w:t>
      </w:r>
      <w:proofErr w:type="spellEnd"/>
      <w:r w:rsidRPr="00763433">
        <w:rPr>
          <w:rFonts w:ascii="Marianne" w:hAnsi="Marianne"/>
          <w:i/>
        </w:rPr>
        <w:t xml:space="preserve">, </w:t>
      </w:r>
      <w:proofErr w:type="spellStart"/>
      <w:r w:rsidRPr="00763433">
        <w:rPr>
          <w:rFonts w:ascii="Marianne" w:hAnsi="Marianne"/>
          <w:i/>
        </w:rPr>
        <w:t>Technical</w:t>
      </w:r>
      <w:proofErr w:type="spellEnd"/>
      <w:r w:rsidRPr="00763433">
        <w:rPr>
          <w:rFonts w:ascii="Marianne" w:hAnsi="Marianne"/>
          <w:i/>
        </w:rPr>
        <w:t xml:space="preserve"> Lead chez Genesis : </w:t>
      </w:r>
      <w:r w:rsidRPr="00763433">
        <w:rPr>
          <w:rFonts w:ascii="Marianne" w:hAnsi="Marianne"/>
        </w:rPr>
        <w:t xml:space="preserve">"Solution proposée : Référentiels et modèles prédictifs de l'état de santé des sols au service de la transition </w:t>
      </w:r>
      <w:proofErr w:type="spellStart"/>
      <w:r w:rsidRPr="00763433">
        <w:rPr>
          <w:rFonts w:ascii="Marianne" w:hAnsi="Marianne"/>
        </w:rPr>
        <w:t>agroécologique</w:t>
      </w:r>
      <w:proofErr w:type="spellEnd"/>
      <w:r w:rsidRPr="00763433">
        <w:rPr>
          <w:rFonts w:ascii="Marianne" w:hAnsi="Marianne"/>
        </w:rPr>
        <w:t xml:space="preserve"> des territoires"</w:t>
      </w:r>
    </w:p>
    <w:p w14:paraId="1809406B" w14:textId="77777777" w:rsidR="00696F75" w:rsidRDefault="00696F75" w:rsidP="00696F75">
      <w:pPr>
        <w:pStyle w:val="Paragraphedeliste"/>
        <w:rPr>
          <w:rFonts w:ascii="Marianne" w:hAnsi="Marianne"/>
        </w:rPr>
      </w:pPr>
    </w:p>
    <w:p w14:paraId="29A0E2C2" w14:textId="06FC29D8" w:rsidR="00C050D2" w:rsidRPr="0014572B" w:rsidRDefault="0074596B" w:rsidP="005D28CB">
      <w:pPr>
        <w:jc w:val="both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Pour lutter contre la dégradation des sols agricoles, </w:t>
      </w:r>
      <w:r w:rsidR="00696F75" w:rsidRPr="00696F75">
        <w:rPr>
          <w:rFonts w:ascii="Marianne" w:hAnsi="Marianne"/>
          <w:sz w:val="20"/>
        </w:rPr>
        <w:t xml:space="preserve">Genesis </w:t>
      </w:r>
      <w:r>
        <w:rPr>
          <w:rFonts w:ascii="Marianne" w:hAnsi="Marianne"/>
          <w:sz w:val="20"/>
        </w:rPr>
        <w:t>propose une solution permettant de</w:t>
      </w:r>
      <w:r w:rsidR="00696F75" w:rsidRPr="00426E89">
        <w:rPr>
          <w:rFonts w:ascii="Marianne" w:hAnsi="Marianne"/>
          <w:sz w:val="20"/>
        </w:rPr>
        <w:t xml:space="preserve"> </w:t>
      </w:r>
      <w:r w:rsidR="00696F75" w:rsidRPr="00426E89">
        <w:rPr>
          <w:rFonts w:ascii="Marianne" w:hAnsi="Marianne"/>
          <w:b/>
          <w:bCs/>
          <w:sz w:val="20"/>
        </w:rPr>
        <w:t>m</w:t>
      </w:r>
      <w:r w:rsidR="00696F75" w:rsidRPr="00426E89">
        <w:rPr>
          <w:rFonts w:ascii="Marianne" w:hAnsi="Marianne"/>
          <w:b/>
          <w:sz w:val="20"/>
        </w:rPr>
        <w:t>esure</w:t>
      </w:r>
      <w:r>
        <w:rPr>
          <w:rFonts w:ascii="Marianne" w:hAnsi="Marianne"/>
          <w:b/>
          <w:sz w:val="20"/>
        </w:rPr>
        <w:t>r</w:t>
      </w:r>
      <w:r w:rsidR="00696F75" w:rsidRPr="00696F75">
        <w:rPr>
          <w:rFonts w:ascii="Marianne" w:hAnsi="Marianne"/>
          <w:b/>
          <w:sz w:val="20"/>
        </w:rPr>
        <w:t xml:space="preserve"> l'impact des pratiques agricoles, en </w:t>
      </w:r>
      <w:r>
        <w:rPr>
          <w:rFonts w:ascii="Marianne" w:hAnsi="Marianne"/>
          <w:b/>
          <w:sz w:val="20"/>
        </w:rPr>
        <w:t>notant la qualité</w:t>
      </w:r>
      <w:r w:rsidR="00C050D2" w:rsidRPr="00426E89">
        <w:rPr>
          <w:rFonts w:ascii="Marianne" w:hAnsi="Marianne"/>
          <w:b/>
          <w:sz w:val="20"/>
        </w:rPr>
        <w:t xml:space="preserve"> des</w:t>
      </w:r>
      <w:r w:rsidR="00C050D2" w:rsidRPr="005D28CB">
        <w:rPr>
          <w:rFonts w:ascii="Marianne" w:hAnsi="Marianne"/>
          <w:b/>
          <w:sz w:val="20"/>
        </w:rPr>
        <w:t xml:space="preserve"> sols</w:t>
      </w:r>
      <w:r w:rsidR="00696F75" w:rsidRPr="00426E89">
        <w:rPr>
          <w:rFonts w:ascii="Marianne" w:hAnsi="Marianne"/>
          <w:sz w:val="20"/>
        </w:rPr>
        <w:t xml:space="preserve">. </w:t>
      </w:r>
      <w:r w:rsidR="00696F75">
        <w:rPr>
          <w:rFonts w:ascii="Marianne" w:hAnsi="Marianne"/>
          <w:sz w:val="20"/>
        </w:rPr>
        <w:t>G</w:t>
      </w:r>
      <w:r w:rsidR="00696F75" w:rsidRPr="00696F75">
        <w:rPr>
          <w:rFonts w:ascii="Marianne" w:hAnsi="Marianne"/>
          <w:sz w:val="20"/>
        </w:rPr>
        <w:t xml:space="preserve">enesis a développé un </w:t>
      </w:r>
      <w:r w:rsidR="00C050D2" w:rsidRPr="00696F75">
        <w:rPr>
          <w:rFonts w:ascii="Marianne" w:hAnsi="Marianne"/>
          <w:b/>
          <w:sz w:val="20"/>
        </w:rPr>
        <w:t xml:space="preserve">algorithme de notation </w:t>
      </w:r>
      <w:r w:rsidR="00696F75" w:rsidRPr="00696F75">
        <w:rPr>
          <w:rFonts w:ascii="Marianne" w:hAnsi="Marianne"/>
          <w:b/>
          <w:sz w:val="20"/>
        </w:rPr>
        <w:t xml:space="preserve">et d’évaluation des parcelles agricoles, à partir de mesures réelles </w:t>
      </w:r>
      <w:r>
        <w:rPr>
          <w:rFonts w:ascii="Marianne" w:hAnsi="Marianne"/>
          <w:b/>
          <w:sz w:val="20"/>
        </w:rPr>
        <w:t>sur un échantillon</w:t>
      </w:r>
      <w:r w:rsidR="00696F75" w:rsidRPr="00696F75">
        <w:rPr>
          <w:rFonts w:ascii="Marianne" w:hAnsi="Marianne"/>
          <w:b/>
          <w:sz w:val="20"/>
        </w:rPr>
        <w:t xml:space="preserve"> de </w:t>
      </w:r>
      <w:r>
        <w:rPr>
          <w:rFonts w:ascii="Marianne" w:hAnsi="Marianne"/>
          <w:b/>
          <w:sz w:val="20"/>
        </w:rPr>
        <w:t>sols</w:t>
      </w:r>
      <w:r w:rsidR="00C050D2" w:rsidRPr="00696F75">
        <w:rPr>
          <w:rFonts w:ascii="Marianne" w:hAnsi="Marianne"/>
          <w:b/>
          <w:sz w:val="20"/>
        </w:rPr>
        <w:t xml:space="preserve"> </w:t>
      </w:r>
      <w:r w:rsidR="00696F75" w:rsidRPr="00696F75">
        <w:rPr>
          <w:rFonts w:ascii="Marianne" w:hAnsi="Marianne"/>
          <w:b/>
          <w:sz w:val="20"/>
        </w:rPr>
        <w:t>représentatifs.</w:t>
      </w:r>
      <w:r w:rsidR="00696F75">
        <w:rPr>
          <w:rFonts w:ascii="Marianne" w:hAnsi="Marianne"/>
          <w:i/>
          <w:sz w:val="20"/>
        </w:rPr>
        <w:t xml:space="preserve"> </w:t>
      </w:r>
      <w:r w:rsidRPr="00426E89">
        <w:rPr>
          <w:rFonts w:ascii="Marianne" w:hAnsi="Marianne"/>
          <w:iCs/>
          <w:sz w:val="20"/>
        </w:rPr>
        <w:t>L’entreprise</w:t>
      </w:r>
      <w:r w:rsidR="006D4B43" w:rsidRPr="006D4B43">
        <w:rPr>
          <w:rFonts w:ascii="Marianne" w:hAnsi="Marianne"/>
          <w:b/>
          <w:sz w:val="20"/>
        </w:rPr>
        <w:t xml:space="preserve"> produit des </w:t>
      </w:r>
      <w:r w:rsidR="00C050D2" w:rsidRPr="006D4B43">
        <w:rPr>
          <w:rFonts w:ascii="Marianne" w:hAnsi="Marianne"/>
          <w:b/>
          <w:sz w:val="20"/>
        </w:rPr>
        <w:t xml:space="preserve">indicateurs normalisés issus </w:t>
      </w:r>
      <w:r w:rsidR="006D4B43" w:rsidRPr="006D4B43">
        <w:rPr>
          <w:rFonts w:ascii="Marianne" w:hAnsi="Marianne"/>
          <w:b/>
          <w:sz w:val="20"/>
        </w:rPr>
        <w:t>de l’analyse</w:t>
      </w:r>
      <w:r w:rsidR="00C050D2" w:rsidRPr="006D4B43">
        <w:rPr>
          <w:rFonts w:ascii="Marianne" w:hAnsi="Marianne"/>
          <w:b/>
          <w:sz w:val="20"/>
        </w:rPr>
        <w:t xml:space="preserve"> des </w:t>
      </w:r>
      <w:r w:rsidR="006D4B43" w:rsidRPr="006D4B43">
        <w:rPr>
          <w:rFonts w:ascii="Marianne" w:hAnsi="Marianne"/>
          <w:b/>
          <w:sz w:val="20"/>
        </w:rPr>
        <w:t>échantillons, qui sont par la suite regroupés</w:t>
      </w:r>
      <w:r w:rsidR="00C050D2" w:rsidRPr="006D4B43">
        <w:rPr>
          <w:rFonts w:ascii="Marianne" w:hAnsi="Marianne"/>
          <w:b/>
          <w:sz w:val="20"/>
        </w:rPr>
        <w:t xml:space="preserve"> en indices d'impact permettant d'</w:t>
      </w:r>
      <w:r w:rsidR="006D4B43" w:rsidRPr="006D4B43">
        <w:rPr>
          <w:rFonts w:ascii="Marianne" w:hAnsi="Marianne"/>
          <w:b/>
          <w:sz w:val="20"/>
        </w:rPr>
        <w:t>identifier</w:t>
      </w:r>
      <w:r w:rsidR="00C050D2" w:rsidRPr="006D4B43">
        <w:rPr>
          <w:rFonts w:ascii="Marianne" w:hAnsi="Marianne"/>
          <w:b/>
          <w:sz w:val="20"/>
        </w:rPr>
        <w:t xml:space="preserve"> </w:t>
      </w:r>
      <w:r w:rsidR="006D4B43" w:rsidRPr="006D4B43">
        <w:rPr>
          <w:rFonts w:ascii="Marianne" w:hAnsi="Marianne"/>
          <w:b/>
          <w:sz w:val="20"/>
        </w:rPr>
        <w:t xml:space="preserve">les </w:t>
      </w:r>
      <w:r w:rsidR="00C050D2" w:rsidRPr="006D4B43">
        <w:rPr>
          <w:rFonts w:ascii="Marianne" w:hAnsi="Marianne"/>
          <w:b/>
          <w:sz w:val="20"/>
        </w:rPr>
        <w:t xml:space="preserve">pratiques </w:t>
      </w:r>
      <w:r w:rsidR="006D4B43" w:rsidRPr="006D4B43">
        <w:rPr>
          <w:rFonts w:ascii="Marianne" w:hAnsi="Marianne"/>
          <w:b/>
          <w:sz w:val="20"/>
        </w:rPr>
        <w:t>agricoles délétères</w:t>
      </w:r>
      <w:r w:rsidR="006D4B43" w:rsidRPr="006D4B43">
        <w:rPr>
          <w:rFonts w:ascii="Marianne" w:hAnsi="Marianne"/>
          <w:sz w:val="20"/>
        </w:rPr>
        <w:t xml:space="preserve">. Genesis </w:t>
      </w:r>
      <w:r>
        <w:rPr>
          <w:rFonts w:ascii="Marianne" w:hAnsi="Marianne"/>
          <w:sz w:val="20"/>
        </w:rPr>
        <w:t>s’appuie</w:t>
      </w:r>
      <w:r w:rsidR="00C050D2" w:rsidRPr="006D4B43">
        <w:rPr>
          <w:rFonts w:ascii="Marianne" w:hAnsi="Marianne"/>
          <w:sz w:val="20"/>
        </w:rPr>
        <w:t xml:space="preserve"> sur des </w:t>
      </w:r>
      <w:r w:rsidR="006D4B43" w:rsidRPr="006D4B43">
        <w:rPr>
          <w:rFonts w:ascii="Marianne" w:hAnsi="Marianne"/>
          <w:sz w:val="20"/>
        </w:rPr>
        <w:t>mod</w:t>
      </w:r>
      <w:r w:rsidR="00A8332D">
        <w:rPr>
          <w:rFonts w:ascii="Marianne" w:hAnsi="Marianne"/>
          <w:sz w:val="20"/>
        </w:rPr>
        <w:t>è</w:t>
      </w:r>
      <w:r w:rsidR="006D4B43" w:rsidRPr="006D4B43">
        <w:rPr>
          <w:rFonts w:ascii="Marianne" w:hAnsi="Marianne"/>
          <w:sz w:val="20"/>
        </w:rPr>
        <w:t>l</w:t>
      </w:r>
      <w:r w:rsidR="00A8332D">
        <w:rPr>
          <w:rFonts w:ascii="Marianne" w:hAnsi="Marianne"/>
          <w:sz w:val="20"/>
        </w:rPr>
        <w:t>e</w:t>
      </w:r>
      <w:r w:rsidR="006D4B43" w:rsidRPr="006D4B43">
        <w:rPr>
          <w:rFonts w:ascii="Marianne" w:hAnsi="Marianne"/>
          <w:sz w:val="20"/>
        </w:rPr>
        <w:t>s</w:t>
      </w:r>
      <w:r w:rsidR="00C050D2" w:rsidRPr="006D4B43">
        <w:rPr>
          <w:rFonts w:ascii="Marianne" w:hAnsi="Marianne"/>
          <w:sz w:val="20"/>
        </w:rPr>
        <w:t xml:space="preserve"> </w:t>
      </w:r>
      <w:r w:rsidR="006D4B43" w:rsidRPr="006D4B43">
        <w:rPr>
          <w:rFonts w:ascii="Marianne" w:hAnsi="Marianne"/>
          <w:sz w:val="20"/>
        </w:rPr>
        <w:t>prédictifs</w:t>
      </w:r>
      <w:r w:rsidR="006D4B43">
        <w:rPr>
          <w:rFonts w:ascii="Marianne" w:hAnsi="Marianne"/>
          <w:sz w:val="20"/>
        </w:rPr>
        <w:t xml:space="preserve"> à base d'IA</w:t>
      </w:r>
      <w:r>
        <w:rPr>
          <w:rFonts w:ascii="Marianne" w:hAnsi="Marianne"/>
          <w:sz w:val="20"/>
        </w:rPr>
        <w:t xml:space="preserve"> p</w:t>
      </w:r>
      <w:r w:rsidR="00653A37">
        <w:rPr>
          <w:rFonts w:ascii="Marianne" w:hAnsi="Marianne"/>
          <w:sz w:val="20"/>
        </w:rPr>
        <w:t>o</w:t>
      </w:r>
      <w:r>
        <w:rPr>
          <w:rFonts w:ascii="Marianne" w:hAnsi="Marianne"/>
          <w:sz w:val="20"/>
        </w:rPr>
        <w:t xml:space="preserve">ur </w:t>
      </w:r>
      <w:r w:rsidRPr="004F77A0">
        <w:rPr>
          <w:rFonts w:ascii="Marianne" w:hAnsi="Marianne"/>
          <w:sz w:val="20"/>
        </w:rPr>
        <w:t>réalise</w:t>
      </w:r>
      <w:r>
        <w:rPr>
          <w:rFonts w:ascii="Marianne" w:hAnsi="Marianne"/>
          <w:sz w:val="20"/>
        </w:rPr>
        <w:t>r</w:t>
      </w:r>
      <w:r w:rsidRPr="004F77A0">
        <w:rPr>
          <w:rFonts w:ascii="Marianne" w:hAnsi="Marianne"/>
          <w:sz w:val="20"/>
        </w:rPr>
        <w:t xml:space="preserve"> l’estimation des données manquantes</w:t>
      </w:r>
      <w:r>
        <w:rPr>
          <w:rFonts w:ascii="Marianne" w:hAnsi="Marianne"/>
          <w:sz w:val="20"/>
        </w:rPr>
        <w:t xml:space="preserve"> et analyser l’impact des pratiques agricoles sur la santé des sols. </w:t>
      </w:r>
      <w:r w:rsidR="006D4B43">
        <w:rPr>
          <w:rFonts w:ascii="Marianne" w:hAnsi="Marianne"/>
          <w:sz w:val="20"/>
        </w:rPr>
        <w:t xml:space="preserve">Les collaborateurs potentiels de Genesis sont </w:t>
      </w:r>
      <w:r w:rsidR="0014572B">
        <w:rPr>
          <w:rFonts w:ascii="Marianne" w:hAnsi="Marianne"/>
          <w:sz w:val="20"/>
        </w:rPr>
        <w:t xml:space="preserve">donc les collectivités locales, agriculteurs, et coopératives agricoles dans une visée </w:t>
      </w:r>
      <w:r w:rsidR="0014572B" w:rsidRPr="00426E89">
        <w:rPr>
          <w:rFonts w:ascii="Marianne" w:hAnsi="Marianne"/>
          <w:sz w:val="20"/>
        </w:rPr>
        <w:t>d</w:t>
      </w:r>
      <w:r w:rsidRPr="00426E89">
        <w:rPr>
          <w:rFonts w:ascii="Marianne" w:hAnsi="Marianne"/>
          <w:sz w:val="20"/>
        </w:rPr>
        <w:t>’amélioration de la santé des sols cultivés</w:t>
      </w:r>
      <w:r w:rsidR="0014572B">
        <w:rPr>
          <w:rFonts w:ascii="Marianne" w:hAnsi="Marianne"/>
          <w:sz w:val="20"/>
        </w:rPr>
        <w:t xml:space="preserve"> et de</w:t>
      </w:r>
      <w:r w:rsidR="00C050D2" w:rsidRPr="0014572B">
        <w:rPr>
          <w:rFonts w:ascii="Marianne" w:hAnsi="Marianne"/>
          <w:sz w:val="20"/>
        </w:rPr>
        <w:t xml:space="preserve"> valorisation des actifs fonc</w:t>
      </w:r>
      <w:r w:rsidR="0014572B" w:rsidRPr="0014572B">
        <w:rPr>
          <w:rFonts w:ascii="Marianne" w:hAnsi="Marianne"/>
          <w:sz w:val="20"/>
        </w:rPr>
        <w:t xml:space="preserve">iers agricoles. La solution proposée par </w:t>
      </w:r>
      <w:r w:rsidR="0014572B" w:rsidRPr="0014572B">
        <w:rPr>
          <w:rFonts w:ascii="Marianne" w:hAnsi="Marianne"/>
          <w:sz w:val="20"/>
        </w:rPr>
        <w:lastRenderedPageBreak/>
        <w:t xml:space="preserve">Genesis permet également le </w:t>
      </w:r>
      <w:r w:rsidR="00C050D2" w:rsidRPr="0014572B">
        <w:rPr>
          <w:rFonts w:ascii="Marianne" w:hAnsi="Marianne"/>
          <w:sz w:val="20"/>
        </w:rPr>
        <w:t>pilotage de la transition agricol</w:t>
      </w:r>
      <w:r w:rsidR="0014572B" w:rsidRPr="0014572B">
        <w:rPr>
          <w:rFonts w:ascii="Marianne" w:hAnsi="Marianne"/>
          <w:sz w:val="20"/>
        </w:rPr>
        <w:t>e pour</w:t>
      </w:r>
      <w:r w:rsidR="0014572B">
        <w:rPr>
          <w:rFonts w:ascii="Marianne" w:hAnsi="Marianne"/>
          <w:sz w:val="20"/>
        </w:rPr>
        <w:t xml:space="preserve"> la</w:t>
      </w:r>
      <w:r w:rsidR="0014572B" w:rsidRPr="0014572B">
        <w:rPr>
          <w:rFonts w:ascii="Marianne" w:hAnsi="Marianne"/>
          <w:sz w:val="20"/>
        </w:rPr>
        <w:t xml:space="preserve"> pérennité alimentaire et la </w:t>
      </w:r>
      <w:r w:rsidR="00C050D2" w:rsidRPr="0014572B">
        <w:rPr>
          <w:rFonts w:ascii="Marianne" w:hAnsi="Marianne"/>
          <w:sz w:val="20"/>
        </w:rPr>
        <w:t xml:space="preserve">valorisation des </w:t>
      </w:r>
      <w:r w:rsidR="0014572B" w:rsidRPr="0014572B">
        <w:rPr>
          <w:rFonts w:ascii="Marianne" w:hAnsi="Marianne"/>
          <w:sz w:val="20"/>
        </w:rPr>
        <w:t xml:space="preserve">filières. </w:t>
      </w:r>
    </w:p>
    <w:p w14:paraId="1C2805F2" w14:textId="12DDFD04" w:rsidR="008D5AD6" w:rsidRPr="00CC1A1C" w:rsidRDefault="008D5AD6" w:rsidP="005D28CB">
      <w:pPr>
        <w:rPr>
          <w:rFonts w:ascii="Marianne" w:hAnsi="Marianne"/>
          <w:sz w:val="20"/>
        </w:rPr>
      </w:pPr>
    </w:p>
    <w:p w14:paraId="4678C3BF" w14:textId="77777777" w:rsidR="00763433" w:rsidRDefault="00F1150E" w:rsidP="000C7AC2">
      <w:pPr>
        <w:pStyle w:val="Paragraphedeliste"/>
        <w:numPr>
          <w:ilvl w:val="0"/>
          <w:numId w:val="12"/>
        </w:numPr>
        <w:rPr>
          <w:rFonts w:ascii="Marianne" w:hAnsi="Marianne"/>
        </w:rPr>
      </w:pPr>
      <w:r w:rsidRPr="00763433">
        <w:rPr>
          <w:rFonts w:ascii="Marianne" w:hAnsi="Marianne"/>
          <w:i/>
        </w:rPr>
        <w:t xml:space="preserve">Intervention de Mme </w:t>
      </w:r>
      <w:proofErr w:type="spellStart"/>
      <w:r w:rsidRPr="00763433">
        <w:rPr>
          <w:rFonts w:ascii="Marianne" w:hAnsi="Marianne"/>
          <w:i/>
        </w:rPr>
        <w:t>Annelise</w:t>
      </w:r>
      <w:proofErr w:type="spellEnd"/>
      <w:r w:rsidRPr="00763433">
        <w:rPr>
          <w:rFonts w:ascii="Marianne" w:hAnsi="Marianne"/>
          <w:i/>
        </w:rPr>
        <w:t xml:space="preserve"> Castres Saint Martin, Directrice de la Stratégie et des Partenariats chez </w:t>
      </w:r>
      <w:proofErr w:type="spellStart"/>
      <w:r w:rsidR="00C65DF1" w:rsidRPr="00763433">
        <w:rPr>
          <w:rFonts w:ascii="Marianne" w:hAnsi="Marianne"/>
          <w:i/>
        </w:rPr>
        <w:t>NamR</w:t>
      </w:r>
      <w:proofErr w:type="spellEnd"/>
      <w:r w:rsidR="00C65DF1" w:rsidRPr="00763433">
        <w:rPr>
          <w:rFonts w:ascii="Calibri" w:hAnsi="Calibri" w:cs="Calibri"/>
          <w:i/>
        </w:rPr>
        <w:t> </w:t>
      </w:r>
      <w:r w:rsidR="00C65DF1" w:rsidRPr="00763433">
        <w:rPr>
          <w:rFonts w:ascii="Marianne" w:hAnsi="Marianne"/>
          <w:i/>
        </w:rPr>
        <w:t>:</w:t>
      </w:r>
      <w:r w:rsidRPr="00763433">
        <w:rPr>
          <w:rFonts w:ascii="Marianne" w:hAnsi="Marianne"/>
          <w:i/>
        </w:rPr>
        <w:t xml:space="preserve"> "</w:t>
      </w:r>
      <w:r w:rsidRPr="00763433">
        <w:rPr>
          <w:rFonts w:ascii="Marianne" w:hAnsi="Marianne"/>
        </w:rPr>
        <w:t>Solution proposée : La data intelligence au service de la transition écologique des bâtiments et des territoires"</w:t>
      </w:r>
    </w:p>
    <w:p w14:paraId="18E879D8" w14:textId="19548C97" w:rsidR="009B6E1C" w:rsidRPr="00D777E7" w:rsidRDefault="00C65DF1" w:rsidP="005D28CB">
      <w:pPr>
        <w:jc w:val="both"/>
        <w:rPr>
          <w:rFonts w:ascii="Marianne" w:hAnsi="Marianne"/>
          <w:sz w:val="20"/>
        </w:rPr>
      </w:pPr>
      <w:proofErr w:type="spellStart"/>
      <w:r w:rsidRPr="00C65DF1">
        <w:rPr>
          <w:rFonts w:ascii="Marianne" w:hAnsi="Marianne"/>
          <w:sz w:val="20"/>
        </w:rPr>
        <w:t>NamR</w:t>
      </w:r>
      <w:proofErr w:type="spellEnd"/>
      <w:r w:rsidRPr="00C65DF1">
        <w:rPr>
          <w:rFonts w:ascii="Marianne" w:hAnsi="Marianne"/>
          <w:sz w:val="20"/>
        </w:rPr>
        <w:t xml:space="preserve"> est une entreprise de la green </w:t>
      </w:r>
      <w:proofErr w:type="spellStart"/>
      <w:r w:rsidRPr="00C65DF1">
        <w:rPr>
          <w:rFonts w:ascii="Marianne" w:hAnsi="Marianne"/>
          <w:sz w:val="20"/>
        </w:rPr>
        <w:t>tech</w:t>
      </w:r>
      <w:proofErr w:type="spellEnd"/>
      <w:r w:rsidRPr="00C65DF1">
        <w:rPr>
          <w:rFonts w:ascii="Marianne" w:hAnsi="Marianne"/>
          <w:sz w:val="20"/>
        </w:rPr>
        <w:t xml:space="preserve">, </w:t>
      </w:r>
      <w:r w:rsidRPr="00C65DF1">
        <w:rPr>
          <w:rFonts w:ascii="Marianne" w:hAnsi="Marianne"/>
          <w:b/>
          <w:sz w:val="20"/>
        </w:rPr>
        <w:t>productrice</w:t>
      </w:r>
      <w:r w:rsidR="00855FC9" w:rsidRPr="00C65DF1">
        <w:rPr>
          <w:rFonts w:ascii="Marianne" w:hAnsi="Marianne"/>
          <w:b/>
          <w:sz w:val="20"/>
        </w:rPr>
        <w:t xml:space="preserve"> de </w:t>
      </w:r>
      <w:r w:rsidRPr="00C65DF1">
        <w:rPr>
          <w:rFonts w:ascii="Marianne" w:hAnsi="Marianne"/>
          <w:b/>
          <w:sz w:val="20"/>
        </w:rPr>
        <w:t>données</w:t>
      </w:r>
      <w:r w:rsidR="00855FC9" w:rsidRPr="00C65DF1">
        <w:rPr>
          <w:rFonts w:ascii="Marianne" w:hAnsi="Marianne"/>
          <w:b/>
          <w:sz w:val="20"/>
        </w:rPr>
        <w:t xml:space="preserve"> sur les territoires et </w:t>
      </w:r>
      <w:r w:rsidRPr="00C65DF1">
        <w:rPr>
          <w:rFonts w:ascii="Marianne" w:hAnsi="Marianne"/>
          <w:b/>
          <w:sz w:val="20"/>
        </w:rPr>
        <w:t>le bâti</w:t>
      </w:r>
      <w:r w:rsidRPr="00426E89">
        <w:rPr>
          <w:rFonts w:ascii="Marianne" w:hAnsi="Marianne"/>
          <w:sz w:val="20"/>
        </w:rPr>
        <w:t xml:space="preserve">. </w:t>
      </w:r>
      <w:r w:rsidR="00F620D3" w:rsidRPr="00426E89">
        <w:rPr>
          <w:rFonts w:ascii="Marianne" w:hAnsi="Marianne"/>
          <w:sz w:val="20"/>
        </w:rPr>
        <w:t xml:space="preserve">Elle permet </w:t>
      </w:r>
      <w:r w:rsidR="00653A37">
        <w:rPr>
          <w:rFonts w:ascii="Marianne" w:hAnsi="Marianne"/>
          <w:sz w:val="20"/>
        </w:rPr>
        <w:t xml:space="preserve">aux organisations de valoriser leur patrimoine, piloter efficacement leurs transformations, </w:t>
      </w:r>
      <w:r w:rsidR="00653A37" w:rsidRPr="004F77A0">
        <w:rPr>
          <w:rFonts w:ascii="Marianne" w:hAnsi="Marianne"/>
          <w:sz w:val="20"/>
        </w:rPr>
        <w:t>rédu</w:t>
      </w:r>
      <w:r w:rsidR="00653A37">
        <w:rPr>
          <w:rFonts w:ascii="Marianne" w:hAnsi="Marianne"/>
          <w:sz w:val="20"/>
        </w:rPr>
        <w:t>ire</w:t>
      </w:r>
      <w:r w:rsidR="00653A37" w:rsidRPr="004F77A0">
        <w:rPr>
          <w:rFonts w:ascii="Marianne" w:hAnsi="Marianne"/>
          <w:sz w:val="20"/>
        </w:rPr>
        <w:t xml:space="preserve"> </w:t>
      </w:r>
      <w:r w:rsidR="00653A37">
        <w:rPr>
          <w:rFonts w:ascii="Marianne" w:hAnsi="Marianne"/>
          <w:sz w:val="20"/>
        </w:rPr>
        <w:t>leurs</w:t>
      </w:r>
      <w:r w:rsidR="00653A37" w:rsidRPr="004F77A0">
        <w:rPr>
          <w:rFonts w:ascii="Marianne" w:hAnsi="Marianne"/>
          <w:sz w:val="20"/>
        </w:rPr>
        <w:t xml:space="preserve"> émissions de CO2 </w:t>
      </w:r>
      <w:r w:rsidR="00653A37">
        <w:rPr>
          <w:rFonts w:ascii="Marianne" w:hAnsi="Marianne"/>
          <w:sz w:val="20"/>
        </w:rPr>
        <w:t xml:space="preserve">et fluidifier la prise de décision sur la base d’une technologie innovante permettant de caractériser qualitativement et </w:t>
      </w:r>
      <w:r w:rsidR="005D28CB">
        <w:rPr>
          <w:rFonts w:ascii="Marianne" w:hAnsi="Marianne"/>
          <w:sz w:val="20"/>
        </w:rPr>
        <w:t xml:space="preserve">quantitativement </w:t>
      </w:r>
      <w:r w:rsidR="00653A37">
        <w:rPr>
          <w:rFonts w:ascii="Marianne" w:hAnsi="Marianne"/>
          <w:sz w:val="20"/>
        </w:rPr>
        <w:t>le bâti et le territoire</w:t>
      </w:r>
      <w:r w:rsidR="00F620D3" w:rsidRPr="00426E89">
        <w:rPr>
          <w:rFonts w:ascii="Marianne" w:hAnsi="Marianne"/>
          <w:sz w:val="20"/>
        </w:rPr>
        <w:t>.</w:t>
      </w:r>
      <w:r w:rsidR="00F37348">
        <w:rPr>
          <w:rFonts w:ascii="Marianne" w:hAnsi="Marianne"/>
          <w:sz w:val="20"/>
        </w:rPr>
        <w:t xml:space="preserve"> Elle accompagne les organisations </w:t>
      </w:r>
      <w:r w:rsidR="00D777E7">
        <w:rPr>
          <w:rFonts w:ascii="Marianne" w:hAnsi="Marianne"/>
          <w:sz w:val="20"/>
        </w:rPr>
        <w:t>du diagnostic à l’action sur</w:t>
      </w:r>
      <w:r w:rsidR="00F37348">
        <w:rPr>
          <w:rFonts w:ascii="Marianne" w:hAnsi="Marianne"/>
          <w:sz w:val="20"/>
        </w:rPr>
        <w:t xml:space="preserve"> </w:t>
      </w:r>
      <w:r w:rsidR="00D777E7">
        <w:rPr>
          <w:rFonts w:ascii="Marianne" w:hAnsi="Marianne"/>
          <w:sz w:val="20"/>
        </w:rPr>
        <w:t>plusieurs</w:t>
      </w:r>
      <w:r w:rsidR="00F37348">
        <w:rPr>
          <w:rFonts w:ascii="Marianne" w:hAnsi="Marianne"/>
          <w:sz w:val="20"/>
        </w:rPr>
        <w:t xml:space="preserve"> thématiques</w:t>
      </w:r>
      <w:r w:rsidR="00F37348" w:rsidRPr="00F37348">
        <w:rPr>
          <w:rFonts w:ascii="Marianne" w:hAnsi="Marianne"/>
          <w:sz w:val="20"/>
        </w:rPr>
        <w:t xml:space="preserve">, </w:t>
      </w:r>
      <w:r w:rsidR="00D777E7">
        <w:rPr>
          <w:rFonts w:ascii="Marianne" w:hAnsi="Marianne"/>
          <w:sz w:val="20"/>
        </w:rPr>
        <w:t xml:space="preserve">reparties en </w:t>
      </w:r>
      <w:r w:rsidR="00D777E7" w:rsidRPr="00D777E7">
        <w:rPr>
          <w:rFonts w:ascii="Marianne" w:hAnsi="Marianne"/>
          <w:b/>
          <w:sz w:val="20"/>
        </w:rPr>
        <w:t>6 parcours</w:t>
      </w:r>
      <w:r w:rsidR="00D777E7">
        <w:rPr>
          <w:rFonts w:ascii="Marianne" w:hAnsi="Marianne"/>
          <w:sz w:val="20"/>
        </w:rPr>
        <w:t xml:space="preserve"> différents</w:t>
      </w:r>
      <w:r w:rsidR="00F37348" w:rsidRPr="00F37348">
        <w:rPr>
          <w:rFonts w:ascii="Calibri" w:hAnsi="Calibri" w:cs="Calibri"/>
          <w:sz w:val="20"/>
        </w:rPr>
        <w:t> </w:t>
      </w:r>
      <w:r w:rsidR="00F37348" w:rsidRPr="00F37348">
        <w:rPr>
          <w:rFonts w:ascii="Marianne" w:hAnsi="Marianne"/>
          <w:sz w:val="20"/>
        </w:rPr>
        <w:t xml:space="preserve">: la </w:t>
      </w:r>
      <w:r w:rsidR="00D777E7">
        <w:rPr>
          <w:rFonts w:ascii="Marianne" w:hAnsi="Marianne"/>
          <w:sz w:val="20"/>
        </w:rPr>
        <w:t>rénovation</w:t>
      </w:r>
      <w:r w:rsidR="00855FC9" w:rsidRPr="00F37348">
        <w:rPr>
          <w:rFonts w:ascii="Marianne" w:hAnsi="Marianne"/>
          <w:sz w:val="20"/>
        </w:rPr>
        <w:t xml:space="preserve"> </w:t>
      </w:r>
      <w:r w:rsidR="00D777E7" w:rsidRPr="00F37348">
        <w:rPr>
          <w:rFonts w:ascii="Marianne" w:hAnsi="Marianne"/>
          <w:sz w:val="20"/>
        </w:rPr>
        <w:t>énergétique</w:t>
      </w:r>
      <w:r w:rsidR="00D777E7">
        <w:rPr>
          <w:rFonts w:ascii="Marianne" w:hAnsi="Marianne"/>
          <w:sz w:val="20"/>
        </w:rPr>
        <w:t xml:space="preserve">, le </w:t>
      </w:r>
      <w:r w:rsidR="00855FC9" w:rsidRPr="00F37348">
        <w:rPr>
          <w:rFonts w:ascii="Marianne" w:hAnsi="Marianne"/>
          <w:sz w:val="20"/>
        </w:rPr>
        <w:t>potentiel ENR</w:t>
      </w:r>
      <w:r w:rsidR="00D777E7">
        <w:rPr>
          <w:rFonts w:ascii="Marianne" w:hAnsi="Marianne"/>
          <w:sz w:val="20"/>
        </w:rPr>
        <w:t xml:space="preserve"> (énergies renouvelables)</w:t>
      </w:r>
      <w:r w:rsidR="00855FC9" w:rsidRPr="00F37348">
        <w:rPr>
          <w:rFonts w:ascii="Marianne" w:hAnsi="Marianne"/>
          <w:sz w:val="20"/>
        </w:rPr>
        <w:t xml:space="preserve">, </w:t>
      </w:r>
      <w:r w:rsidR="00D777E7">
        <w:rPr>
          <w:rFonts w:ascii="Marianne" w:hAnsi="Marianne"/>
          <w:sz w:val="20"/>
        </w:rPr>
        <w:t xml:space="preserve">les </w:t>
      </w:r>
      <w:r w:rsidR="00855FC9" w:rsidRPr="00F37348">
        <w:rPr>
          <w:rFonts w:ascii="Marianne" w:hAnsi="Marianne"/>
          <w:sz w:val="20"/>
        </w:rPr>
        <w:t>risques climatiques</w:t>
      </w:r>
      <w:r w:rsidR="00D777E7">
        <w:rPr>
          <w:rFonts w:ascii="Marianne" w:hAnsi="Marianne"/>
          <w:sz w:val="20"/>
        </w:rPr>
        <w:t xml:space="preserve">, l’attractivité territoriale, la </w:t>
      </w:r>
      <w:r w:rsidR="00D777E7" w:rsidRPr="00F37348">
        <w:rPr>
          <w:rFonts w:ascii="Marianne" w:hAnsi="Marianne"/>
          <w:sz w:val="20"/>
        </w:rPr>
        <w:t>biodiversité</w:t>
      </w:r>
      <w:r w:rsidR="00855FC9" w:rsidRPr="00F37348">
        <w:rPr>
          <w:rFonts w:ascii="Marianne" w:hAnsi="Marianne"/>
          <w:sz w:val="20"/>
        </w:rPr>
        <w:t xml:space="preserve">, </w:t>
      </w:r>
      <w:r w:rsidR="00D777E7">
        <w:rPr>
          <w:rFonts w:ascii="Marianne" w:hAnsi="Marianne"/>
          <w:sz w:val="20"/>
        </w:rPr>
        <w:t xml:space="preserve">et la </w:t>
      </w:r>
      <w:r w:rsidR="00855FC9" w:rsidRPr="00F37348">
        <w:rPr>
          <w:rFonts w:ascii="Marianne" w:hAnsi="Marianne"/>
          <w:sz w:val="20"/>
        </w:rPr>
        <w:t>gestion de l'eau</w:t>
      </w:r>
      <w:r w:rsidR="00D777E7">
        <w:rPr>
          <w:rFonts w:ascii="Marianne" w:hAnsi="Marianne"/>
          <w:sz w:val="20"/>
        </w:rPr>
        <w:t xml:space="preserve">. L’entreprise a développé </w:t>
      </w:r>
      <w:r w:rsidR="00D777E7" w:rsidRPr="00D777E7">
        <w:rPr>
          <w:rFonts w:ascii="Marianne" w:hAnsi="Marianne"/>
          <w:b/>
          <w:sz w:val="20"/>
        </w:rPr>
        <w:t>deux services spécifiques</w:t>
      </w:r>
      <w:r w:rsidR="00D777E7">
        <w:rPr>
          <w:rFonts w:ascii="Marianne" w:hAnsi="Marianne"/>
          <w:sz w:val="20"/>
        </w:rPr>
        <w:t xml:space="preserve">, pouvant être utilisés </w:t>
      </w:r>
      <w:r w:rsidR="00D777E7" w:rsidRPr="00D777E7">
        <w:rPr>
          <w:rFonts w:ascii="Marianne" w:hAnsi="Marianne"/>
          <w:sz w:val="20"/>
        </w:rPr>
        <w:t>à toutes les échelles et pour tous les acteurs</w:t>
      </w:r>
      <w:r w:rsidR="00D777E7" w:rsidRPr="00D777E7">
        <w:rPr>
          <w:rFonts w:ascii="Calibri" w:hAnsi="Calibri" w:cs="Calibri"/>
          <w:sz w:val="20"/>
        </w:rPr>
        <w:t> </w:t>
      </w:r>
      <w:r w:rsidR="00D777E7" w:rsidRPr="00D777E7">
        <w:rPr>
          <w:rFonts w:ascii="Marianne" w:hAnsi="Marianne"/>
          <w:sz w:val="20"/>
        </w:rPr>
        <w:t xml:space="preserve">: </w:t>
      </w:r>
      <w:proofErr w:type="spellStart"/>
      <w:r w:rsidR="00D777E7" w:rsidRPr="00D777E7">
        <w:rPr>
          <w:rFonts w:ascii="Marianne" w:hAnsi="Marianne"/>
          <w:sz w:val="20"/>
        </w:rPr>
        <w:t>asknamR</w:t>
      </w:r>
      <w:proofErr w:type="spellEnd"/>
      <w:r w:rsidR="00D777E7" w:rsidRPr="00D777E7">
        <w:rPr>
          <w:rFonts w:ascii="Marianne" w:hAnsi="Marianne"/>
          <w:sz w:val="20"/>
        </w:rPr>
        <w:t xml:space="preserve"> data</w:t>
      </w:r>
      <w:r w:rsidR="00D777E7">
        <w:rPr>
          <w:rFonts w:ascii="Marianne" w:hAnsi="Marianne"/>
          <w:sz w:val="20"/>
        </w:rPr>
        <w:t xml:space="preserve">, permettant aux </w:t>
      </w:r>
      <w:r w:rsidR="00D777E7" w:rsidRPr="00426E89">
        <w:rPr>
          <w:rFonts w:ascii="Marianne" w:hAnsi="Marianne"/>
          <w:sz w:val="20"/>
        </w:rPr>
        <w:t>organisation</w:t>
      </w:r>
      <w:r w:rsidR="00653A37">
        <w:rPr>
          <w:rFonts w:ascii="Marianne" w:hAnsi="Marianne"/>
          <w:sz w:val="20"/>
        </w:rPr>
        <w:t>s</w:t>
      </w:r>
      <w:r w:rsidR="00D777E7">
        <w:rPr>
          <w:rFonts w:ascii="Marianne" w:hAnsi="Marianne"/>
          <w:sz w:val="20"/>
        </w:rPr>
        <w:t xml:space="preserve"> d’enrichir leurs données, et </w:t>
      </w:r>
      <w:proofErr w:type="spellStart"/>
      <w:r w:rsidR="00855FC9" w:rsidRPr="00D777E7">
        <w:rPr>
          <w:rFonts w:ascii="Marianne" w:hAnsi="Marianne"/>
          <w:sz w:val="20"/>
        </w:rPr>
        <w:t>asknamrR</w:t>
      </w:r>
      <w:proofErr w:type="spellEnd"/>
      <w:r w:rsidR="00855FC9" w:rsidRPr="00D777E7">
        <w:rPr>
          <w:rFonts w:ascii="Marianne" w:hAnsi="Marianne"/>
          <w:sz w:val="20"/>
        </w:rPr>
        <w:t xml:space="preserve"> solutions</w:t>
      </w:r>
      <w:r w:rsidR="00D777E7" w:rsidRPr="00D777E7">
        <w:rPr>
          <w:rFonts w:ascii="Marianne" w:hAnsi="Marianne"/>
          <w:sz w:val="20"/>
        </w:rPr>
        <w:t>, visant à l’obtention de solutions clé en main</w:t>
      </w:r>
      <w:r w:rsidR="00D777E7">
        <w:rPr>
          <w:rFonts w:ascii="Marianne" w:hAnsi="Marianne"/>
          <w:sz w:val="20"/>
        </w:rPr>
        <w:t xml:space="preserve"> selon le parcours </w:t>
      </w:r>
      <w:r w:rsidR="00D777E7" w:rsidRPr="00426E89">
        <w:rPr>
          <w:rFonts w:ascii="Marianne" w:hAnsi="Marianne"/>
          <w:sz w:val="20"/>
        </w:rPr>
        <w:t>cho</w:t>
      </w:r>
      <w:r w:rsidR="00653A37">
        <w:rPr>
          <w:rFonts w:ascii="Marianne" w:hAnsi="Marianne"/>
          <w:sz w:val="20"/>
        </w:rPr>
        <w:t>i</w:t>
      </w:r>
      <w:r w:rsidR="00D777E7" w:rsidRPr="00426E89">
        <w:rPr>
          <w:rFonts w:ascii="Marianne" w:hAnsi="Marianne"/>
          <w:sz w:val="20"/>
        </w:rPr>
        <w:t>si</w:t>
      </w:r>
      <w:r w:rsidR="00D777E7">
        <w:rPr>
          <w:rFonts w:ascii="Marianne" w:hAnsi="Marianne"/>
          <w:sz w:val="20"/>
        </w:rPr>
        <w:t xml:space="preserve">. </w:t>
      </w:r>
    </w:p>
    <w:p w14:paraId="436BDBA7" w14:textId="77777777" w:rsidR="00653A37" w:rsidRPr="00426E89" w:rsidRDefault="00653A37" w:rsidP="00426E89">
      <w:pPr>
        <w:jc w:val="both"/>
        <w:rPr>
          <w:rFonts w:ascii="Marianne" w:hAnsi="Marianne"/>
          <w:sz w:val="20"/>
        </w:rPr>
      </w:pPr>
    </w:p>
    <w:tbl>
      <w:tblPr>
        <w:tblStyle w:val="Grilledutableau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022"/>
        <w:gridCol w:w="5045"/>
      </w:tblGrid>
      <w:tr w:rsidR="008D5AD6" w:rsidRPr="00C429B3" w14:paraId="193E6C0B" w14:textId="77777777" w:rsidTr="005D28CB">
        <w:trPr>
          <w:tblHeader/>
          <w:jc w:val="center"/>
        </w:trPr>
        <w:tc>
          <w:tcPr>
            <w:tcW w:w="4022" w:type="dxa"/>
            <w:shd w:val="clear" w:color="auto" w:fill="005841"/>
          </w:tcPr>
          <w:p w14:paraId="299708E5" w14:textId="77777777" w:rsidR="008D5AD6" w:rsidRPr="00C429B3" w:rsidRDefault="008D5AD6" w:rsidP="008D5AD6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5045" w:type="dxa"/>
            <w:shd w:val="clear" w:color="auto" w:fill="005841"/>
          </w:tcPr>
          <w:p w14:paraId="223D003A" w14:textId="77777777" w:rsidR="008D5AD6" w:rsidRPr="00C429B3" w:rsidRDefault="008D5AD6" w:rsidP="008D5AD6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Réponses</w:t>
            </w:r>
          </w:p>
        </w:tc>
      </w:tr>
      <w:tr w:rsidR="008D5AD6" w:rsidRPr="00C429B3" w14:paraId="6013E441" w14:textId="77777777" w:rsidTr="005D28CB">
        <w:trPr>
          <w:jc w:val="center"/>
        </w:trPr>
        <w:tc>
          <w:tcPr>
            <w:tcW w:w="4022" w:type="dxa"/>
          </w:tcPr>
          <w:p w14:paraId="0AC3939A" w14:textId="77777777" w:rsidR="008D5AD6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  <w:r w:rsidRPr="00763433">
              <w:rPr>
                <w:rFonts w:ascii="Marianne" w:hAnsi="Marianne"/>
                <w:sz w:val="20"/>
              </w:rPr>
              <w:t xml:space="preserve">La loi ayant limité les possibilités de démarcher les citoyens pour proposer des rénovations énergétiques, comment </w:t>
            </w:r>
            <w:proofErr w:type="spellStart"/>
            <w:r w:rsidRPr="00763433">
              <w:rPr>
                <w:rFonts w:ascii="Marianne" w:hAnsi="Marianne"/>
                <w:sz w:val="20"/>
              </w:rPr>
              <w:t>NamR</w:t>
            </w:r>
            <w:proofErr w:type="spellEnd"/>
            <w:r w:rsidRPr="00763433">
              <w:rPr>
                <w:rFonts w:ascii="Marianne" w:hAnsi="Marianne"/>
                <w:sz w:val="20"/>
              </w:rPr>
              <w:t xml:space="preserve"> peut-il cibler les passoires thermique</w:t>
            </w:r>
            <w:r>
              <w:rPr>
                <w:rFonts w:ascii="Marianne" w:hAnsi="Marianne"/>
                <w:sz w:val="20"/>
              </w:rPr>
              <w:t>s</w:t>
            </w:r>
            <w:r w:rsidRPr="00763433">
              <w:rPr>
                <w:rFonts w:ascii="Marianne" w:hAnsi="Marianne"/>
                <w:sz w:val="20"/>
              </w:rPr>
              <w:t xml:space="preserve"> pour des rénovations énergétiques ?</w:t>
            </w:r>
          </w:p>
          <w:p w14:paraId="0C0237DE" w14:textId="77777777" w:rsidR="008D5AD6" w:rsidRPr="00C429B3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</w:p>
          <w:p w14:paraId="4C25E69C" w14:textId="77777777" w:rsidR="008D5AD6" w:rsidRPr="00C429B3" w:rsidRDefault="008D5AD6" w:rsidP="008D5AD6">
            <w:pPr>
              <w:jc w:val="both"/>
              <w:rPr>
                <w:rFonts w:ascii="Marianne" w:hAnsi="Marianne"/>
              </w:rPr>
            </w:pP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(Benoit SPITTLER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, </w:t>
            </w:r>
            <w:r w:rsidRPr="00C429B3">
              <w:rPr>
                <w:rFonts w:ascii="Marianne" w:eastAsia="Marianne" w:hAnsi="Marianne" w:cs="Times New Roman"/>
                <w:i/>
                <w:sz w:val="20"/>
                <w:szCs w:val="20"/>
              </w:rPr>
              <w:t>MTE</w:t>
            </w: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)</w:t>
            </w:r>
          </w:p>
        </w:tc>
        <w:tc>
          <w:tcPr>
            <w:tcW w:w="5045" w:type="dxa"/>
          </w:tcPr>
          <w:p w14:paraId="650CD9E4" w14:textId="77777777" w:rsidR="008D5AD6" w:rsidRPr="000C7AC2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  <w:r w:rsidRPr="000C7AC2">
              <w:rPr>
                <w:rFonts w:ascii="Marianne" w:hAnsi="Marianne"/>
                <w:sz w:val="20"/>
              </w:rPr>
              <w:t xml:space="preserve">Nous avons massifié le calcul des étiquettes énergie de l'ADEME grâce à des algorithmes de machine </w:t>
            </w:r>
            <w:proofErr w:type="spellStart"/>
            <w:r w:rsidRPr="000C7AC2">
              <w:rPr>
                <w:rFonts w:ascii="Marianne" w:hAnsi="Marianne"/>
                <w:sz w:val="20"/>
              </w:rPr>
              <w:t>learning</w:t>
            </w:r>
            <w:proofErr w:type="spellEnd"/>
            <w:r w:rsidRPr="000C7AC2">
              <w:rPr>
                <w:rFonts w:ascii="Marianne" w:hAnsi="Marianne"/>
                <w:sz w:val="20"/>
              </w:rPr>
              <w:t>. La méthode a été présentée par l'ADEME, qui a validé la pertinence de l'approche et l'intérêt de pouvoir disposer d'une vision exhaustive sur l'ensemble du parc résidentiel de ces étiquettes. Grâce aux données "</w:t>
            </w:r>
            <w:proofErr w:type="spellStart"/>
            <w:r w:rsidRPr="000C7AC2">
              <w:rPr>
                <w:rFonts w:ascii="Marianne" w:hAnsi="Marianne"/>
                <w:sz w:val="20"/>
              </w:rPr>
              <w:t>ground</w:t>
            </w:r>
            <w:proofErr w:type="spellEnd"/>
            <w:r w:rsidRPr="000C7AC2">
              <w:rPr>
                <w:rFonts w:ascii="Marianne" w:hAnsi="Marianne"/>
                <w:sz w:val="20"/>
              </w:rPr>
              <w:t xml:space="preserve"> </w:t>
            </w:r>
            <w:proofErr w:type="spellStart"/>
            <w:r w:rsidRPr="000C7AC2">
              <w:rPr>
                <w:rFonts w:ascii="Marianne" w:hAnsi="Marianne"/>
                <w:sz w:val="20"/>
              </w:rPr>
              <w:t>truth</w:t>
            </w:r>
            <w:proofErr w:type="spellEnd"/>
            <w:r w:rsidRPr="000C7AC2">
              <w:rPr>
                <w:rFonts w:ascii="Marianne" w:hAnsi="Marianne"/>
                <w:sz w:val="20"/>
              </w:rPr>
              <w:t xml:space="preserve">", nous pouvons dire que nous prédisons ces étiquettes dans plus de 80% des cas de façon correcte à une étiquette près (ce qui est donc très pertinent pour rechercher des passoires). </w:t>
            </w:r>
          </w:p>
          <w:p w14:paraId="390FFD42" w14:textId="77777777" w:rsidR="008D5AD6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</w:p>
          <w:p w14:paraId="31352D34" w14:textId="09AAED81" w:rsidR="008D5AD6" w:rsidRPr="00C429B3" w:rsidRDefault="008D5AD6" w:rsidP="008D5AD6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proofErr w:type="spellStart"/>
            <w:r w:rsidRPr="00763433">
              <w:rPr>
                <w:rFonts w:ascii="Marianne" w:eastAsia="Marianne" w:hAnsi="Marianne" w:cs="Times New Roman"/>
                <w:sz w:val="20"/>
              </w:rPr>
              <w:t>Annelise</w:t>
            </w:r>
            <w:proofErr w:type="spellEnd"/>
            <w:r w:rsidRPr="00763433">
              <w:rPr>
                <w:rFonts w:ascii="Marianne" w:eastAsia="Marianne" w:hAnsi="Marianne" w:cs="Times New Roman"/>
                <w:sz w:val="20"/>
              </w:rPr>
              <w:t xml:space="preserve"> CASTRES SAINT MARTIN</w:t>
            </w:r>
            <w:r w:rsidRPr="00C429B3">
              <w:rPr>
                <w:rFonts w:ascii="Marianne" w:eastAsia="Marianne" w:hAnsi="Marianne" w:cs="Times New Roman"/>
                <w:sz w:val="20"/>
              </w:rPr>
              <w:t xml:space="preserve">, </w:t>
            </w:r>
            <w:proofErr w:type="spellStart"/>
            <w:r w:rsidRPr="0059750A">
              <w:rPr>
                <w:rFonts w:ascii="Marianne" w:eastAsia="Marianne" w:hAnsi="Marianne" w:cs="Times New Roman"/>
                <w:i/>
                <w:sz w:val="20"/>
              </w:rPr>
              <w:t>NamR</w:t>
            </w:r>
            <w:proofErr w:type="spellEnd"/>
            <w:r>
              <w:rPr>
                <w:rFonts w:ascii="Marianne" w:eastAsia="Marianne" w:hAnsi="Marianne" w:cs="Times New Roman"/>
                <w:sz w:val="20"/>
              </w:rPr>
              <w:t>.)</w:t>
            </w:r>
          </w:p>
        </w:tc>
      </w:tr>
    </w:tbl>
    <w:p w14:paraId="76286C93" w14:textId="77777777" w:rsidR="00763433" w:rsidRDefault="00763433" w:rsidP="00763433">
      <w:pPr>
        <w:pStyle w:val="Paragraphedeliste"/>
        <w:rPr>
          <w:rFonts w:ascii="Marianne" w:hAnsi="Marianne"/>
        </w:rPr>
      </w:pPr>
    </w:p>
    <w:p w14:paraId="07DA30E0" w14:textId="77777777" w:rsidR="009B6E1C" w:rsidRPr="00763433" w:rsidRDefault="009B6E1C" w:rsidP="00763433">
      <w:pPr>
        <w:pStyle w:val="Paragraphedeliste"/>
        <w:rPr>
          <w:rFonts w:ascii="Marianne" w:hAnsi="Marianne"/>
        </w:rPr>
      </w:pPr>
    </w:p>
    <w:p w14:paraId="5891C363" w14:textId="77777777" w:rsidR="009A2D8C" w:rsidRDefault="00763433" w:rsidP="000C7AC2">
      <w:pPr>
        <w:pStyle w:val="Paragraphedeliste"/>
        <w:numPr>
          <w:ilvl w:val="0"/>
          <w:numId w:val="12"/>
        </w:numPr>
        <w:rPr>
          <w:rFonts w:ascii="Marianne" w:hAnsi="Marianne"/>
        </w:rPr>
      </w:pPr>
      <w:r w:rsidRPr="00763433">
        <w:rPr>
          <w:rFonts w:ascii="Marianne" w:hAnsi="Marianne"/>
          <w:i/>
        </w:rPr>
        <w:t>I</w:t>
      </w:r>
      <w:r w:rsidR="00F1150E" w:rsidRPr="00763433">
        <w:rPr>
          <w:rFonts w:ascii="Marianne" w:hAnsi="Marianne"/>
          <w:i/>
        </w:rPr>
        <w:t xml:space="preserve">ntervention de M. Thierry </w:t>
      </w:r>
      <w:proofErr w:type="spellStart"/>
      <w:r w:rsidR="00F1150E" w:rsidRPr="00763433">
        <w:rPr>
          <w:rFonts w:ascii="Marianne" w:hAnsi="Marianne"/>
          <w:i/>
        </w:rPr>
        <w:t>Peuzin</w:t>
      </w:r>
      <w:proofErr w:type="spellEnd"/>
      <w:r w:rsidR="00F1150E" w:rsidRPr="00763433">
        <w:rPr>
          <w:rFonts w:ascii="Marianne" w:hAnsi="Marianne"/>
          <w:i/>
        </w:rPr>
        <w:t xml:space="preserve">, Directeur Marketing Produit chez CIRIL Group : </w:t>
      </w:r>
      <w:r w:rsidR="00F1150E" w:rsidRPr="00763433">
        <w:rPr>
          <w:rFonts w:ascii="Marianne" w:hAnsi="Marianne"/>
        </w:rPr>
        <w:t xml:space="preserve">"Solution proposée : Fournir des outils de pilotage opérationnel au service de la transition écologique (IA, </w:t>
      </w:r>
      <w:proofErr w:type="spellStart"/>
      <w:r w:rsidR="00F1150E" w:rsidRPr="00763433">
        <w:rPr>
          <w:rFonts w:ascii="Marianne" w:hAnsi="Marianne"/>
        </w:rPr>
        <w:t>IoT</w:t>
      </w:r>
      <w:proofErr w:type="spellEnd"/>
      <w:r w:rsidR="00F1150E" w:rsidRPr="00763433">
        <w:rPr>
          <w:rFonts w:ascii="Marianne" w:hAnsi="Marianne"/>
        </w:rPr>
        <w:t>...) aux territoires"</w:t>
      </w:r>
    </w:p>
    <w:p w14:paraId="6B0187C7" w14:textId="77777777" w:rsidR="00855FC9" w:rsidRPr="008D321E" w:rsidRDefault="00855FC9" w:rsidP="00855FC9">
      <w:pPr>
        <w:rPr>
          <w:rFonts w:ascii="Marianne" w:hAnsi="Marianne"/>
          <w:sz w:val="20"/>
        </w:rPr>
      </w:pPr>
    </w:p>
    <w:p w14:paraId="6F019890" w14:textId="45DCF4B9" w:rsidR="00855FC9" w:rsidRDefault="008D321E" w:rsidP="005D28CB">
      <w:pPr>
        <w:jc w:val="both"/>
        <w:rPr>
          <w:rFonts w:ascii="Marianne" w:hAnsi="Marianne"/>
          <w:sz w:val="20"/>
        </w:rPr>
      </w:pPr>
      <w:r w:rsidRPr="008D321E">
        <w:rPr>
          <w:rFonts w:ascii="Marianne" w:hAnsi="Marianne"/>
          <w:sz w:val="20"/>
        </w:rPr>
        <w:t xml:space="preserve">CIRIL Group est </w:t>
      </w:r>
      <w:r w:rsidR="00AC5C85">
        <w:rPr>
          <w:rFonts w:ascii="Marianne" w:hAnsi="Marianne"/>
          <w:sz w:val="20"/>
        </w:rPr>
        <w:t xml:space="preserve">un </w:t>
      </w:r>
      <w:r w:rsidRPr="00426E89">
        <w:rPr>
          <w:rFonts w:ascii="Marianne" w:hAnsi="Marianne"/>
          <w:b/>
          <w:sz w:val="20"/>
        </w:rPr>
        <w:t>éditeur</w:t>
      </w:r>
      <w:r w:rsidRPr="00C33D94">
        <w:rPr>
          <w:rFonts w:ascii="Marianne" w:hAnsi="Marianne"/>
          <w:b/>
          <w:sz w:val="20"/>
        </w:rPr>
        <w:t xml:space="preserve"> </w:t>
      </w:r>
      <w:r w:rsidR="00855FC9" w:rsidRPr="00C33D94">
        <w:rPr>
          <w:rFonts w:ascii="Marianne" w:hAnsi="Marianne"/>
          <w:b/>
          <w:sz w:val="20"/>
        </w:rPr>
        <w:t>logici</w:t>
      </w:r>
      <w:r w:rsidRPr="00C33D94">
        <w:rPr>
          <w:rFonts w:ascii="Marianne" w:hAnsi="Marianne"/>
          <w:b/>
          <w:sz w:val="20"/>
        </w:rPr>
        <w:t xml:space="preserve">el pour les </w:t>
      </w:r>
      <w:r w:rsidR="00F37348" w:rsidRPr="00C33D94">
        <w:rPr>
          <w:rFonts w:ascii="Marianne" w:hAnsi="Marianne"/>
          <w:b/>
          <w:sz w:val="20"/>
        </w:rPr>
        <w:t>acteurs publics</w:t>
      </w:r>
      <w:r w:rsidR="00AC5C85">
        <w:rPr>
          <w:rFonts w:ascii="Marianne" w:hAnsi="Marianne"/>
          <w:b/>
          <w:sz w:val="20"/>
        </w:rPr>
        <w:t> </w:t>
      </w:r>
      <w:r w:rsidR="00AC5C85">
        <w:rPr>
          <w:rFonts w:ascii="Marianne" w:hAnsi="Marianne"/>
          <w:sz w:val="20"/>
        </w:rPr>
        <w:t>: il</w:t>
      </w:r>
      <w:r w:rsidR="00C33D94">
        <w:rPr>
          <w:rFonts w:ascii="Marianne" w:hAnsi="Marianne"/>
          <w:sz w:val="20"/>
        </w:rPr>
        <w:t xml:space="preserve"> </w:t>
      </w:r>
      <w:r w:rsidR="00C33D94" w:rsidRPr="00C33D94">
        <w:rPr>
          <w:rFonts w:ascii="Marianne" w:hAnsi="Marianne"/>
          <w:sz w:val="20"/>
        </w:rPr>
        <w:t xml:space="preserve">édite des </w:t>
      </w:r>
      <w:r w:rsidR="00C33D94" w:rsidRPr="00C33D94">
        <w:rPr>
          <w:rFonts w:ascii="Marianne" w:hAnsi="Marianne"/>
          <w:b/>
          <w:sz w:val="20"/>
        </w:rPr>
        <w:t xml:space="preserve">solutions métiers dans le domaine des </w:t>
      </w:r>
      <w:r w:rsidR="00855FC9" w:rsidRPr="00C33D94">
        <w:rPr>
          <w:rFonts w:ascii="Marianne" w:hAnsi="Marianne"/>
          <w:b/>
          <w:sz w:val="20"/>
        </w:rPr>
        <w:t>services techniques</w:t>
      </w:r>
      <w:r w:rsidR="00855FC9" w:rsidRPr="00C33D94">
        <w:rPr>
          <w:rFonts w:ascii="Marianne" w:hAnsi="Marianne"/>
          <w:sz w:val="20"/>
        </w:rPr>
        <w:t xml:space="preserve"> </w:t>
      </w:r>
      <w:r w:rsidR="00C33D94" w:rsidRPr="00C33D94">
        <w:rPr>
          <w:rFonts w:ascii="Marianne" w:hAnsi="Marianne"/>
          <w:sz w:val="20"/>
        </w:rPr>
        <w:t>(</w:t>
      </w:r>
      <w:r w:rsidR="00855FC9" w:rsidRPr="00C33D94">
        <w:rPr>
          <w:rFonts w:ascii="Marianne" w:hAnsi="Marianne"/>
          <w:sz w:val="20"/>
        </w:rPr>
        <w:t xml:space="preserve">eau, voirie, </w:t>
      </w:r>
      <w:r w:rsidR="00C33D94" w:rsidRPr="00C33D94">
        <w:rPr>
          <w:rFonts w:ascii="Marianne" w:hAnsi="Marianne"/>
          <w:sz w:val="20"/>
        </w:rPr>
        <w:t xml:space="preserve">assainissement, éclairage public, télécom). Ces outils se basent sur l’assistance assistée par ordinateur. </w:t>
      </w:r>
      <w:r w:rsidR="00C33D94">
        <w:rPr>
          <w:rFonts w:ascii="Marianne" w:hAnsi="Marianne"/>
          <w:sz w:val="20"/>
        </w:rPr>
        <w:t>A titre d’exemple, le</w:t>
      </w:r>
      <w:r w:rsidR="00C33D94" w:rsidRPr="00C33D94">
        <w:rPr>
          <w:rFonts w:ascii="Marianne" w:hAnsi="Marianne"/>
          <w:sz w:val="20"/>
        </w:rPr>
        <w:t xml:space="preserve"> </w:t>
      </w:r>
      <w:r w:rsidR="00C33D94">
        <w:rPr>
          <w:rFonts w:ascii="Marianne" w:hAnsi="Marianne"/>
          <w:sz w:val="20"/>
        </w:rPr>
        <w:t>groupe a participé à un projet basé sur l’IA «</w:t>
      </w:r>
      <w:r w:rsidR="00C33D94">
        <w:rPr>
          <w:rFonts w:ascii="Calibri" w:hAnsi="Calibri" w:cs="Calibri"/>
          <w:sz w:val="20"/>
        </w:rPr>
        <w:t> </w:t>
      </w:r>
      <w:r w:rsidR="00C33D94">
        <w:rPr>
          <w:rFonts w:ascii="Marianne" w:hAnsi="Marianne"/>
          <w:sz w:val="20"/>
        </w:rPr>
        <w:t xml:space="preserve">Smart </w:t>
      </w:r>
      <w:proofErr w:type="spellStart"/>
      <w:r w:rsidR="00C33D94">
        <w:rPr>
          <w:rFonts w:ascii="Marianne" w:hAnsi="Marianne"/>
          <w:sz w:val="20"/>
        </w:rPr>
        <w:t>Grid</w:t>
      </w:r>
      <w:proofErr w:type="spellEnd"/>
      <w:r w:rsidR="00C33D94">
        <w:rPr>
          <w:rFonts w:ascii="Calibri" w:hAnsi="Calibri" w:cs="Calibri"/>
          <w:sz w:val="20"/>
        </w:rPr>
        <w:t> </w:t>
      </w:r>
      <w:r w:rsidR="00C33D94">
        <w:rPr>
          <w:rFonts w:ascii="Marianne" w:hAnsi="Marianne" w:cs="Marianne"/>
          <w:sz w:val="20"/>
        </w:rPr>
        <w:t>»</w:t>
      </w:r>
      <w:r w:rsidR="00C33D94">
        <w:rPr>
          <w:rFonts w:ascii="Marianne" w:hAnsi="Marianne"/>
          <w:sz w:val="20"/>
        </w:rPr>
        <w:t xml:space="preserve"> en partenariat avec la ville de Lyon et le </w:t>
      </w:r>
      <w:r w:rsidR="00B130F8">
        <w:rPr>
          <w:rFonts w:ascii="Marianne" w:hAnsi="Marianne"/>
          <w:sz w:val="20"/>
        </w:rPr>
        <w:t>g</w:t>
      </w:r>
      <w:r w:rsidR="00C33D94" w:rsidRPr="00C33D94">
        <w:rPr>
          <w:rFonts w:ascii="Marianne" w:hAnsi="Marianne"/>
          <w:sz w:val="20"/>
        </w:rPr>
        <w:t>estionnaire de réseau de distribution d'électricité</w:t>
      </w:r>
      <w:r w:rsidR="00C33D94">
        <w:rPr>
          <w:rFonts w:ascii="Marianne" w:hAnsi="Marianne"/>
          <w:sz w:val="20"/>
        </w:rPr>
        <w:t xml:space="preserve"> </w:t>
      </w:r>
      <w:r w:rsidR="00B130F8">
        <w:rPr>
          <w:rFonts w:ascii="Marianne" w:hAnsi="Marianne"/>
          <w:i/>
          <w:sz w:val="20"/>
        </w:rPr>
        <w:t xml:space="preserve">GEREDIS, </w:t>
      </w:r>
      <w:r w:rsidR="00B130F8">
        <w:rPr>
          <w:rFonts w:ascii="Marianne" w:hAnsi="Marianne"/>
          <w:sz w:val="20"/>
        </w:rPr>
        <w:t xml:space="preserve">visant à réaliser une maintenance prédictive des opérations d’élagage et défauts sur les infrastructures électriques. </w:t>
      </w:r>
    </w:p>
    <w:p w14:paraId="367A865E" w14:textId="54391844" w:rsidR="00855FC9" w:rsidRDefault="00B130F8" w:rsidP="005D28CB">
      <w:pPr>
        <w:jc w:val="both"/>
        <w:rPr>
          <w:rFonts w:ascii="Marianne" w:hAnsi="Marianne"/>
          <w:sz w:val="20"/>
        </w:rPr>
      </w:pPr>
      <w:r w:rsidRPr="00B130F8">
        <w:rPr>
          <w:rFonts w:ascii="Marianne" w:hAnsi="Marianne"/>
          <w:sz w:val="20"/>
        </w:rPr>
        <w:t>L’entreprise a une connaissance poussée de</w:t>
      </w:r>
      <w:r w:rsidR="00855FC9" w:rsidRPr="00B130F8">
        <w:rPr>
          <w:rFonts w:ascii="Marianne" w:hAnsi="Marianne"/>
          <w:sz w:val="20"/>
        </w:rPr>
        <w:t xml:space="preserve"> la </w:t>
      </w:r>
      <w:r w:rsidR="00855FC9" w:rsidRPr="00B130F8">
        <w:rPr>
          <w:rFonts w:ascii="Marianne" w:hAnsi="Marianne"/>
          <w:b/>
          <w:sz w:val="20"/>
        </w:rPr>
        <w:t xml:space="preserve">situation </w:t>
      </w:r>
      <w:r w:rsidRPr="00B130F8">
        <w:rPr>
          <w:rFonts w:ascii="Marianne" w:hAnsi="Marianne"/>
          <w:b/>
          <w:sz w:val="20"/>
        </w:rPr>
        <w:t>écologique des territoires,</w:t>
      </w:r>
      <w:r w:rsidRPr="00B130F8">
        <w:rPr>
          <w:rFonts w:ascii="Marianne" w:hAnsi="Marianne"/>
          <w:sz w:val="20"/>
        </w:rPr>
        <w:t xml:space="preserve"> lui permettant de </w:t>
      </w:r>
      <w:r>
        <w:rPr>
          <w:rFonts w:ascii="Marianne" w:hAnsi="Marianne"/>
          <w:sz w:val="20"/>
        </w:rPr>
        <w:t>fournir</w:t>
      </w:r>
      <w:r w:rsidRPr="00B130F8">
        <w:rPr>
          <w:rFonts w:ascii="Marianne" w:hAnsi="Marianne"/>
          <w:sz w:val="20"/>
        </w:rPr>
        <w:t xml:space="preserve"> des outils </w:t>
      </w:r>
      <w:r w:rsidR="00855FC9" w:rsidRPr="00B130F8">
        <w:rPr>
          <w:rFonts w:ascii="Marianne" w:hAnsi="Marianne"/>
          <w:sz w:val="20"/>
        </w:rPr>
        <w:t xml:space="preserve">de pilotage </w:t>
      </w:r>
      <w:r w:rsidR="00855FC9" w:rsidRPr="00426E89">
        <w:rPr>
          <w:rFonts w:ascii="Marianne" w:hAnsi="Marianne"/>
          <w:sz w:val="20"/>
        </w:rPr>
        <w:t>stratégi</w:t>
      </w:r>
      <w:r w:rsidR="00AC5C85">
        <w:rPr>
          <w:rFonts w:ascii="Marianne" w:hAnsi="Marianne"/>
          <w:sz w:val="20"/>
        </w:rPr>
        <w:t>qu</w:t>
      </w:r>
      <w:r w:rsidR="00855FC9" w:rsidRPr="00426E89">
        <w:rPr>
          <w:rFonts w:ascii="Marianne" w:hAnsi="Marianne"/>
          <w:sz w:val="20"/>
        </w:rPr>
        <w:t>e</w:t>
      </w:r>
      <w:r w:rsidR="00855FC9" w:rsidRPr="00B130F8">
        <w:rPr>
          <w:rFonts w:ascii="Marianne" w:hAnsi="Marianne"/>
          <w:sz w:val="20"/>
        </w:rPr>
        <w:t xml:space="preserve"> et opérationnel </w:t>
      </w:r>
      <w:r>
        <w:rPr>
          <w:rFonts w:ascii="Marianne" w:hAnsi="Marianne"/>
          <w:sz w:val="20"/>
        </w:rPr>
        <w:t>pour</w:t>
      </w:r>
      <w:r w:rsidR="00855FC9" w:rsidRPr="00B130F8">
        <w:rPr>
          <w:rFonts w:ascii="Marianne" w:hAnsi="Marianne"/>
          <w:sz w:val="20"/>
        </w:rPr>
        <w:t xml:space="preserve"> </w:t>
      </w:r>
      <w:r w:rsidRPr="00B130F8">
        <w:rPr>
          <w:rFonts w:ascii="Marianne" w:hAnsi="Marianne"/>
          <w:sz w:val="20"/>
        </w:rPr>
        <w:t xml:space="preserve">ses clients. Le CIRIL Group se positionne en capacité de créer </w:t>
      </w:r>
      <w:r w:rsidRPr="00B130F8">
        <w:rPr>
          <w:rFonts w:ascii="Marianne" w:hAnsi="Marianne"/>
          <w:b/>
          <w:sz w:val="20"/>
        </w:rPr>
        <w:t>un entrepôt de données, s’assimilant</w:t>
      </w:r>
      <w:r w:rsidR="00855FC9" w:rsidRPr="00B130F8">
        <w:rPr>
          <w:rFonts w:ascii="Marianne" w:hAnsi="Marianne"/>
          <w:b/>
          <w:sz w:val="20"/>
        </w:rPr>
        <w:t xml:space="preserve"> </w:t>
      </w:r>
      <w:r w:rsidRPr="00B130F8">
        <w:rPr>
          <w:rFonts w:ascii="Marianne" w:hAnsi="Marianne"/>
          <w:b/>
          <w:sz w:val="20"/>
        </w:rPr>
        <w:t>à un jumeau numérique</w:t>
      </w:r>
      <w:r w:rsidR="00855FC9" w:rsidRPr="00B130F8">
        <w:rPr>
          <w:rFonts w:ascii="Marianne" w:hAnsi="Marianne"/>
          <w:b/>
          <w:sz w:val="20"/>
        </w:rPr>
        <w:t xml:space="preserve"> du territoire</w:t>
      </w:r>
      <w:r w:rsidR="00855FC9" w:rsidRPr="00B130F8">
        <w:rPr>
          <w:rFonts w:ascii="Marianne" w:hAnsi="Marianne"/>
          <w:sz w:val="20"/>
        </w:rPr>
        <w:t xml:space="preserve"> </w:t>
      </w:r>
      <w:r w:rsidRPr="00B130F8">
        <w:rPr>
          <w:rFonts w:ascii="Marianne" w:hAnsi="Marianne"/>
          <w:sz w:val="20"/>
        </w:rPr>
        <w:t xml:space="preserve">incorporant non seulement l’ensemble des </w:t>
      </w:r>
      <w:r w:rsidRPr="00B130F8">
        <w:rPr>
          <w:rFonts w:ascii="Marianne" w:hAnsi="Marianne"/>
          <w:b/>
          <w:sz w:val="20"/>
        </w:rPr>
        <w:t>infrastructures</w:t>
      </w:r>
      <w:r>
        <w:rPr>
          <w:rFonts w:ascii="Marianne" w:hAnsi="Marianne"/>
          <w:sz w:val="20"/>
        </w:rPr>
        <w:t xml:space="preserve">, </w:t>
      </w:r>
      <w:r w:rsidRPr="00B130F8">
        <w:rPr>
          <w:rFonts w:ascii="Marianne" w:hAnsi="Marianne"/>
          <w:sz w:val="20"/>
        </w:rPr>
        <w:lastRenderedPageBreak/>
        <w:t xml:space="preserve">mais </w:t>
      </w:r>
      <w:r>
        <w:rPr>
          <w:rFonts w:ascii="Marianne" w:hAnsi="Marianne"/>
          <w:sz w:val="20"/>
        </w:rPr>
        <w:t>prenant également en compte</w:t>
      </w:r>
      <w:r w:rsidR="00855FC9" w:rsidRPr="00B130F8">
        <w:rPr>
          <w:rFonts w:ascii="Marianne" w:hAnsi="Marianne"/>
          <w:sz w:val="20"/>
        </w:rPr>
        <w:t xml:space="preserve"> </w:t>
      </w:r>
      <w:r w:rsidRPr="00B130F8">
        <w:rPr>
          <w:rFonts w:ascii="Marianne" w:hAnsi="Marianne"/>
          <w:sz w:val="20"/>
        </w:rPr>
        <w:t xml:space="preserve">les </w:t>
      </w:r>
      <w:r w:rsidR="00855FC9" w:rsidRPr="00B130F8">
        <w:rPr>
          <w:rFonts w:ascii="Marianne" w:hAnsi="Marianne"/>
          <w:sz w:val="20"/>
        </w:rPr>
        <w:t>information</w:t>
      </w:r>
      <w:r w:rsidRPr="00B130F8">
        <w:rPr>
          <w:rFonts w:ascii="Marianne" w:hAnsi="Marianne"/>
          <w:sz w:val="20"/>
        </w:rPr>
        <w:t>s propres à la</w:t>
      </w:r>
      <w:r>
        <w:rPr>
          <w:rFonts w:ascii="Marianne" w:hAnsi="Marianne"/>
          <w:sz w:val="20"/>
        </w:rPr>
        <w:t xml:space="preserve"> collectivité</w:t>
      </w:r>
      <w:r w:rsidRPr="00B130F8">
        <w:rPr>
          <w:rFonts w:ascii="Marianne" w:hAnsi="Marianne"/>
          <w:sz w:val="20"/>
        </w:rPr>
        <w:t xml:space="preserve"> (budget, agents) pour mettre en œuvre les politiques de transition</w:t>
      </w:r>
      <w:r w:rsidR="00943A8F">
        <w:rPr>
          <w:rFonts w:ascii="Marianne" w:hAnsi="Marianne"/>
          <w:sz w:val="20"/>
        </w:rPr>
        <w:t xml:space="preserve"> écologique.</w:t>
      </w:r>
    </w:p>
    <w:p w14:paraId="02679B2E" w14:textId="77777777" w:rsidR="00943A8F" w:rsidRPr="00B130F8" w:rsidRDefault="00943A8F" w:rsidP="00943A8F">
      <w:pPr>
        <w:pStyle w:val="Paragraphedeliste"/>
        <w:jc w:val="both"/>
        <w:rPr>
          <w:rFonts w:ascii="Marianne" w:hAnsi="Marianne"/>
          <w:sz w:val="20"/>
        </w:rPr>
      </w:pPr>
    </w:p>
    <w:p w14:paraId="15818A36" w14:textId="77777777" w:rsidR="00855FC9" w:rsidRPr="00855FC9" w:rsidRDefault="00855FC9" w:rsidP="00855FC9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</w:rPr>
      </w:pPr>
      <w:r w:rsidRPr="00855FC9">
        <w:rPr>
          <w:rFonts w:ascii="Marianne" w:hAnsi="Marianne"/>
          <w:b/>
        </w:rPr>
        <w:t>Prenez la parole : présentation des besoins des collectivités territoriales (2)</w:t>
      </w:r>
    </w:p>
    <w:p w14:paraId="259FE6BA" w14:textId="77777777" w:rsidR="00855FC9" w:rsidRPr="00855FC9" w:rsidRDefault="00855FC9" w:rsidP="00855FC9">
      <w:pPr>
        <w:pStyle w:val="Paragraphedeliste"/>
        <w:jc w:val="both"/>
        <w:rPr>
          <w:rFonts w:ascii="Marianne" w:hAnsi="Marianne"/>
          <w:b/>
        </w:rPr>
      </w:pPr>
    </w:p>
    <w:p w14:paraId="02632E63" w14:textId="5A33FF6B" w:rsidR="00763433" w:rsidRDefault="00763433" w:rsidP="000C7AC2">
      <w:pPr>
        <w:pStyle w:val="Paragraphedeliste"/>
        <w:numPr>
          <w:ilvl w:val="0"/>
          <w:numId w:val="12"/>
        </w:numPr>
        <w:rPr>
          <w:rFonts w:ascii="Marianne" w:hAnsi="Marianne"/>
        </w:rPr>
      </w:pPr>
      <w:r w:rsidRPr="00763433">
        <w:rPr>
          <w:rFonts w:ascii="Marianne" w:hAnsi="Marianne"/>
          <w:i/>
        </w:rPr>
        <w:t>Intervention de la Direction Attractivité, Innovation et Équipements d'intérêt métropolitain de Grenoble-Alpes-Métropole</w:t>
      </w:r>
      <w:r>
        <w:rPr>
          <w:rFonts w:ascii="Marianne" w:hAnsi="Marianne"/>
        </w:rPr>
        <w:t xml:space="preserve"> : "</w:t>
      </w:r>
      <w:r w:rsidRPr="00763433">
        <w:rPr>
          <w:rFonts w:ascii="Marianne" w:hAnsi="Marianne"/>
        </w:rPr>
        <w:t>Enjeu prioritaire - Renforcer le développement de la filière IA et de ses acteurs sur le territoire de la Métropole de Grenoble, notamment dans le secteur du réemploi et de l'économie circulaire"</w:t>
      </w:r>
    </w:p>
    <w:p w14:paraId="17DA85B7" w14:textId="77777777" w:rsidR="008D321E" w:rsidRPr="00763433" w:rsidRDefault="008D321E" w:rsidP="008D321E">
      <w:pPr>
        <w:pStyle w:val="Paragraphedeliste"/>
        <w:rPr>
          <w:rFonts w:ascii="Marianne" w:hAnsi="Marianne"/>
        </w:rPr>
      </w:pPr>
    </w:p>
    <w:p w14:paraId="24D215EC" w14:textId="502BA091" w:rsidR="00855FC9" w:rsidRDefault="008D321E" w:rsidP="005D28CB">
      <w:pPr>
        <w:jc w:val="both"/>
        <w:rPr>
          <w:rFonts w:ascii="Marianne" w:eastAsia="Marianne" w:hAnsi="Marianne" w:cs="Times New Roman"/>
          <w:sz w:val="20"/>
          <w:szCs w:val="20"/>
        </w:rPr>
      </w:pPr>
      <w:r w:rsidRPr="008D321E">
        <w:rPr>
          <w:rFonts w:ascii="Marianne" w:eastAsia="Marianne" w:hAnsi="Marianne" w:cs="Times New Roman"/>
          <w:sz w:val="20"/>
          <w:szCs w:val="20"/>
        </w:rPr>
        <w:t>La Grenoble-Alpes-Métropole est composée de</w:t>
      </w:r>
      <w:r w:rsidR="008D5AD6" w:rsidRPr="008D321E">
        <w:rPr>
          <w:rFonts w:ascii="Marianne" w:eastAsia="Marianne" w:hAnsi="Marianne" w:cs="Times New Roman"/>
          <w:sz w:val="20"/>
          <w:szCs w:val="20"/>
        </w:rPr>
        <w:t xml:space="preserve"> 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>49 communes</w:t>
      </w:r>
      <w:r w:rsidRPr="008D321E">
        <w:rPr>
          <w:rFonts w:ascii="Marianne" w:eastAsia="Marianne" w:hAnsi="Marianne" w:cs="Times New Roman"/>
          <w:sz w:val="20"/>
          <w:szCs w:val="20"/>
        </w:rPr>
        <w:t>, regroupant environ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450000 habitants</w:t>
      </w:r>
      <w:r w:rsidR="00AC5C85">
        <w:rPr>
          <w:rFonts w:ascii="Marianne" w:eastAsia="Marianne" w:hAnsi="Marianne" w:cs="Times New Roman"/>
          <w:sz w:val="20"/>
          <w:szCs w:val="20"/>
        </w:rPr>
        <w:t>.</w:t>
      </w:r>
      <w:r w:rsidR="00AC5C85">
        <w:rPr>
          <w:rFonts w:ascii="Marianne" w:eastAsia="Marianne" w:hAnsi="Marianne" w:cs="Times New Roman"/>
          <w:b/>
          <w:sz w:val="20"/>
          <w:szCs w:val="20"/>
        </w:rPr>
        <w:t xml:space="preserve"> 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>La présence de l’IA</w:t>
      </w:r>
      <w:r w:rsidR="00855FC9" w:rsidRPr="008D321E">
        <w:rPr>
          <w:rFonts w:ascii="Marianne" w:eastAsia="Marianne" w:hAnsi="Marianne" w:cs="Times New Roman"/>
          <w:b/>
          <w:sz w:val="20"/>
          <w:szCs w:val="20"/>
        </w:rPr>
        <w:t xml:space="preserve"> </w:t>
      </w:r>
      <w:r w:rsidR="00AC5C85">
        <w:rPr>
          <w:rFonts w:ascii="Marianne" w:eastAsia="Marianne" w:hAnsi="Marianne" w:cs="Times New Roman"/>
          <w:b/>
          <w:sz w:val="20"/>
          <w:szCs w:val="20"/>
        </w:rPr>
        <w:t>sur le territoire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 xml:space="preserve"> est</w:t>
      </w:r>
      <w:r w:rsidRPr="008D321E">
        <w:rPr>
          <w:rFonts w:ascii="Marianne" w:eastAsia="Marianne" w:hAnsi="Marianne" w:cs="Times New Roman"/>
          <w:sz w:val="20"/>
          <w:szCs w:val="20"/>
        </w:rPr>
        <w:t xml:space="preserve"> 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>incontestable</w:t>
      </w:r>
      <w:r w:rsidRPr="008D321E">
        <w:rPr>
          <w:rFonts w:ascii="Calibri" w:eastAsia="Marianne" w:hAnsi="Calibri" w:cs="Calibri"/>
          <w:sz w:val="20"/>
          <w:szCs w:val="20"/>
        </w:rPr>
        <w:t> </w:t>
      </w:r>
      <w:r w:rsidRPr="008D321E">
        <w:rPr>
          <w:rFonts w:ascii="Marianne" w:eastAsia="Marianne" w:hAnsi="Marianne" w:cs="Times New Roman"/>
          <w:sz w:val="20"/>
          <w:szCs w:val="20"/>
        </w:rPr>
        <w:t>: plus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</w:t>
      </w:r>
      <w:r w:rsidR="00AC5C85">
        <w:rPr>
          <w:rFonts w:ascii="Marianne" w:eastAsia="Marianne" w:hAnsi="Marianne" w:cs="Times New Roman"/>
          <w:sz w:val="20"/>
          <w:szCs w:val="20"/>
        </w:rPr>
        <w:t>de</w:t>
      </w:r>
      <w:r w:rsidR="00855FC9" w:rsidRPr="00426E89">
        <w:rPr>
          <w:rFonts w:ascii="Marianne" w:eastAsia="Marianne" w:hAnsi="Marianne" w:cs="Times New Roman"/>
          <w:sz w:val="20"/>
          <w:szCs w:val="20"/>
        </w:rPr>
        <w:t xml:space="preserve"> 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1500 chercheurs </w:t>
      </w:r>
      <w:r w:rsidRPr="008D321E">
        <w:rPr>
          <w:rFonts w:ascii="Marianne" w:eastAsia="Marianne" w:hAnsi="Marianne" w:cs="Times New Roman"/>
          <w:sz w:val="20"/>
          <w:szCs w:val="20"/>
        </w:rPr>
        <w:t>travaillent dans cette zone sur des thématiques liées à l'IA. En outre, le territoire est très investi dans des actions pour la transition écologique et énergétique</w:t>
      </w:r>
      <w:r w:rsidRPr="008D321E">
        <w:rPr>
          <w:rFonts w:ascii="Calibri" w:eastAsia="Marianne" w:hAnsi="Calibri" w:cs="Calibri"/>
          <w:sz w:val="20"/>
          <w:szCs w:val="20"/>
        </w:rPr>
        <w:t> </w:t>
      </w:r>
      <w:r w:rsidRPr="008D321E">
        <w:rPr>
          <w:rFonts w:ascii="Marianne" w:eastAsia="Marianne" w:hAnsi="Marianne" w:cs="Times New Roman"/>
          <w:sz w:val="20"/>
          <w:szCs w:val="20"/>
        </w:rPr>
        <w:t>: une convention citoyenne pour le climat y est organisée jusqu’à octobre 2022, et Grenoble a également reçu le prix de la capitale verte européenne pour l’année 2022. Enfin, elle fait partie du mouvement des</w:t>
      </w:r>
      <w:r>
        <w:rPr>
          <w:rFonts w:ascii="Marianne" w:eastAsia="Marianne" w:hAnsi="Marianne" w:cs="Times New Roman"/>
          <w:sz w:val="20"/>
          <w:szCs w:val="20"/>
        </w:rPr>
        <w:t xml:space="preserve"> 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100 villes européennes </w:t>
      </w:r>
      <w:r w:rsidRPr="008D321E">
        <w:rPr>
          <w:rFonts w:ascii="Marianne" w:eastAsia="Marianne" w:hAnsi="Marianne" w:cs="Times New Roman"/>
          <w:sz w:val="20"/>
          <w:szCs w:val="20"/>
        </w:rPr>
        <w:t>climatique</w:t>
      </w:r>
      <w:r>
        <w:rPr>
          <w:rFonts w:ascii="Marianne" w:eastAsia="Marianne" w:hAnsi="Marianne" w:cs="Times New Roman"/>
          <w:sz w:val="20"/>
          <w:szCs w:val="20"/>
        </w:rPr>
        <w:t>ment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neutre</w:t>
      </w:r>
      <w:r>
        <w:rPr>
          <w:rFonts w:ascii="Marianne" w:eastAsia="Marianne" w:hAnsi="Marianne" w:cs="Times New Roman"/>
          <w:sz w:val="20"/>
          <w:szCs w:val="20"/>
        </w:rPr>
        <w:t>s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d'ici 2030</w:t>
      </w:r>
      <w:r>
        <w:rPr>
          <w:rFonts w:ascii="Marianne" w:eastAsia="Marianne" w:hAnsi="Marianne" w:cs="Times New Roman"/>
          <w:sz w:val="20"/>
          <w:szCs w:val="20"/>
        </w:rPr>
        <w:t>.</w:t>
      </w:r>
    </w:p>
    <w:p w14:paraId="7DA32500" w14:textId="43558736" w:rsidR="008D5AD6" w:rsidRDefault="008D321E" w:rsidP="005D28CB">
      <w:pPr>
        <w:jc w:val="both"/>
        <w:rPr>
          <w:rFonts w:ascii="Marianne" w:eastAsia="Marianne" w:hAnsi="Marianne" w:cs="Times New Roman"/>
          <w:sz w:val="20"/>
          <w:szCs w:val="20"/>
        </w:rPr>
      </w:pPr>
      <w:r w:rsidRPr="008D321E">
        <w:rPr>
          <w:rFonts w:ascii="Marianne" w:eastAsia="Marianne" w:hAnsi="Marianne" w:cs="Times New Roman"/>
          <w:sz w:val="20"/>
          <w:szCs w:val="20"/>
        </w:rPr>
        <w:t>Concernant les attentes de la Métropole en matière d’intelligence artificielle, son positionnement n’est pas encore défini précisément.</w:t>
      </w:r>
      <w:r>
        <w:rPr>
          <w:rFonts w:ascii="Marianne" w:eastAsia="Marianne" w:hAnsi="Marianne" w:cs="Times New Roman"/>
          <w:sz w:val="20"/>
          <w:szCs w:val="20"/>
        </w:rPr>
        <w:t xml:space="preserve"> La participation à l’AAP TID est une 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>possibilité</w:t>
      </w:r>
      <w:r>
        <w:rPr>
          <w:rFonts w:ascii="Marianne" w:eastAsia="Marianne" w:hAnsi="Marianne" w:cs="Times New Roman"/>
          <w:sz w:val="20"/>
          <w:szCs w:val="20"/>
        </w:rPr>
        <w:t xml:space="preserve">, par exemple sur des enjeux de 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>réemploi, d’aménagement urbain et d’économie circulaire</w:t>
      </w:r>
      <w:r>
        <w:rPr>
          <w:rFonts w:ascii="Marianne" w:eastAsia="Marianne" w:hAnsi="Marianne" w:cs="Times New Roman"/>
          <w:sz w:val="20"/>
          <w:szCs w:val="20"/>
        </w:rPr>
        <w:t xml:space="preserve">. Sa volonté est en tout cas que les projets d’intelligence artificielle s’inscrivent dans le cadre des 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politiques publiques </w:t>
      </w:r>
      <w:r w:rsidRPr="008D321E">
        <w:rPr>
          <w:rFonts w:ascii="Marianne" w:eastAsia="Marianne" w:hAnsi="Marianne" w:cs="Times New Roman"/>
          <w:sz w:val="20"/>
          <w:szCs w:val="20"/>
        </w:rPr>
        <w:t>définies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par </w:t>
      </w:r>
      <w:r w:rsidRPr="008D321E">
        <w:rPr>
          <w:rFonts w:ascii="Marianne" w:eastAsia="Marianne" w:hAnsi="Marianne" w:cs="Times New Roman"/>
          <w:sz w:val="20"/>
          <w:szCs w:val="20"/>
        </w:rPr>
        <w:t>la métropole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en </w:t>
      </w:r>
      <w:r w:rsidRPr="008D321E">
        <w:rPr>
          <w:rFonts w:ascii="Marianne" w:eastAsia="Marianne" w:hAnsi="Marianne" w:cs="Times New Roman"/>
          <w:sz w:val="20"/>
          <w:szCs w:val="20"/>
        </w:rPr>
        <w:t>matière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de </w:t>
      </w:r>
      <w:r w:rsidRPr="008D321E">
        <w:rPr>
          <w:rFonts w:ascii="Marianne" w:eastAsia="Marianne" w:hAnsi="Marianne" w:cs="Times New Roman"/>
          <w:sz w:val="20"/>
          <w:szCs w:val="20"/>
        </w:rPr>
        <w:t>transition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</w:t>
      </w:r>
      <w:r w:rsidRPr="008D321E">
        <w:rPr>
          <w:rFonts w:ascii="Marianne" w:eastAsia="Marianne" w:hAnsi="Marianne" w:cs="Times New Roman"/>
          <w:sz w:val="20"/>
          <w:szCs w:val="20"/>
        </w:rPr>
        <w:t>écologie</w:t>
      </w:r>
      <w:r w:rsidR="00855FC9" w:rsidRPr="008D321E">
        <w:rPr>
          <w:rFonts w:ascii="Marianne" w:eastAsia="Marianne" w:hAnsi="Marianne" w:cs="Times New Roman"/>
          <w:sz w:val="20"/>
          <w:szCs w:val="20"/>
        </w:rPr>
        <w:t xml:space="preserve"> </w:t>
      </w:r>
      <w:r w:rsidRPr="008D321E">
        <w:rPr>
          <w:rFonts w:ascii="Marianne" w:eastAsia="Marianne" w:hAnsi="Marianne" w:cs="Times New Roman"/>
          <w:sz w:val="20"/>
          <w:szCs w:val="20"/>
        </w:rPr>
        <w:t xml:space="preserve">et contribuent à renforcer le 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 xml:space="preserve">développement de la filière IA sur </w:t>
      </w:r>
      <w:r>
        <w:rPr>
          <w:rFonts w:ascii="Marianne" w:eastAsia="Marianne" w:hAnsi="Marianne" w:cs="Times New Roman"/>
          <w:b/>
          <w:sz w:val="20"/>
          <w:szCs w:val="20"/>
        </w:rPr>
        <w:t>son</w:t>
      </w:r>
      <w:r w:rsidRPr="008D321E">
        <w:rPr>
          <w:rFonts w:ascii="Marianne" w:eastAsia="Marianne" w:hAnsi="Marianne" w:cs="Times New Roman"/>
          <w:b/>
          <w:sz w:val="20"/>
          <w:szCs w:val="20"/>
        </w:rPr>
        <w:t xml:space="preserve"> territoire</w:t>
      </w:r>
      <w:r w:rsidRPr="008D321E">
        <w:rPr>
          <w:rFonts w:ascii="Marianne" w:eastAsia="Marianne" w:hAnsi="Marianne" w:cs="Times New Roman"/>
          <w:sz w:val="20"/>
          <w:szCs w:val="20"/>
        </w:rPr>
        <w:t xml:space="preserve">. </w:t>
      </w:r>
    </w:p>
    <w:p w14:paraId="4984D69B" w14:textId="77777777" w:rsidR="008D321E" w:rsidRPr="008D321E" w:rsidRDefault="008D321E" w:rsidP="008D321E">
      <w:pPr>
        <w:pStyle w:val="Paragraphedeliste"/>
        <w:jc w:val="both"/>
        <w:rPr>
          <w:rFonts w:ascii="Marianne" w:eastAsia="Marianne" w:hAnsi="Marianne" w:cs="Times New Roman"/>
          <w:sz w:val="20"/>
          <w:szCs w:val="20"/>
        </w:rPr>
      </w:pPr>
    </w:p>
    <w:p w14:paraId="76CF6FED" w14:textId="77777777" w:rsidR="00763433" w:rsidRDefault="00763433" w:rsidP="00855FC9">
      <w:pPr>
        <w:pStyle w:val="Paragraphedeliste"/>
        <w:numPr>
          <w:ilvl w:val="0"/>
          <w:numId w:val="5"/>
        </w:numP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 xml:space="preserve">Q&amp;R et conclusion </w:t>
      </w:r>
    </w:p>
    <w:tbl>
      <w:tblPr>
        <w:tblStyle w:val="Grilledutableau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</w:tblGrid>
      <w:tr w:rsidR="0059750A" w:rsidRPr="00C429B3" w14:paraId="6C6C8A60" w14:textId="77777777" w:rsidTr="005D28CB">
        <w:trPr>
          <w:tblHeader/>
          <w:jc w:val="center"/>
        </w:trPr>
        <w:tc>
          <w:tcPr>
            <w:tcW w:w="9493" w:type="dxa"/>
            <w:shd w:val="clear" w:color="auto" w:fill="005841"/>
          </w:tcPr>
          <w:p w14:paraId="0F05CBEA" w14:textId="77777777" w:rsidR="0059750A" w:rsidRPr="00C429B3" w:rsidRDefault="0059750A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 xml:space="preserve">Remarques </w:t>
            </w:r>
          </w:p>
        </w:tc>
      </w:tr>
      <w:tr w:rsidR="0059750A" w:rsidRPr="00C429B3" w14:paraId="59ACC4A9" w14:textId="77777777" w:rsidTr="005D28CB">
        <w:trPr>
          <w:jc w:val="center"/>
        </w:trPr>
        <w:tc>
          <w:tcPr>
            <w:tcW w:w="9493" w:type="dxa"/>
          </w:tcPr>
          <w:p w14:paraId="1B0571D3" w14:textId="5B356D0C" w:rsidR="00855FC9" w:rsidRDefault="00855FC9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sz w:val="20"/>
                <w:szCs w:val="20"/>
              </w:rPr>
              <w:t>La part liée au</w:t>
            </w:r>
            <w:r w:rsidR="00D02F37">
              <w:rPr>
                <w:rFonts w:ascii="Marianne" w:eastAsia="Marianne" w:hAnsi="Marianne" w:cs="Times New Roman"/>
                <w:sz w:val="20"/>
                <w:szCs w:val="20"/>
              </w:rPr>
              <w:t>x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donnée</w:t>
            </w:r>
            <w:r w:rsidR="00D02F37">
              <w:rPr>
                <w:rFonts w:ascii="Marianne" w:eastAsia="Marianne" w:hAnsi="Marianne" w:cs="Times New Roman"/>
                <w:sz w:val="20"/>
                <w:szCs w:val="20"/>
              </w:rPr>
              <w:t>s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sur les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projets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retenus dans le cadre de l’AAP «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Démonstrateurs IA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»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doit rester 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>minoritaire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. En d’autres termes, </w:t>
            </w:r>
            <w:r w:rsidRPr="00855FC9">
              <w:rPr>
                <w:rFonts w:ascii="Marianne" w:eastAsia="Marianne" w:hAnsi="Marianne" w:cs="Times New Roman"/>
                <w:sz w:val="20"/>
                <w:szCs w:val="20"/>
              </w:rPr>
              <w:t>la part d'acquisition peut aller jusqu'à 50% à la condition que ce soit d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es données d'intérêt général, </w:t>
            </w:r>
            <w:r w:rsidRPr="00855FC9">
              <w:rPr>
                <w:rFonts w:ascii="Marianne" w:eastAsia="Marianne" w:hAnsi="Marianne" w:cs="Times New Roman"/>
                <w:sz w:val="20"/>
                <w:szCs w:val="20"/>
              </w:rPr>
              <w:t xml:space="preserve">qu'elles puissent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donc </w:t>
            </w:r>
            <w:r w:rsidRPr="00855FC9">
              <w:rPr>
                <w:rFonts w:ascii="Marianne" w:eastAsia="Marianne" w:hAnsi="Marianne" w:cs="Times New Roman"/>
                <w:sz w:val="20"/>
                <w:szCs w:val="20"/>
              </w:rPr>
              <w:t>servir à d'autres usages</w:t>
            </w:r>
            <w:r w:rsidR="00841BE9">
              <w:rPr>
                <w:rFonts w:ascii="Marianne" w:eastAsia="Marianne" w:hAnsi="Marianne" w:cs="Times New Roman"/>
                <w:sz w:val="20"/>
                <w:szCs w:val="20"/>
              </w:rPr>
              <w:t xml:space="preserve">. </w:t>
            </w:r>
          </w:p>
          <w:p w14:paraId="3AEC6353" w14:textId="77777777" w:rsidR="0059750A" w:rsidRPr="001B21A5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19AB3F6C" w14:textId="77777777" w:rsidR="0059750A" w:rsidRPr="0059750A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  <w:tr w:rsidR="0059750A" w:rsidRPr="00C429B3" w14:paraId="1EE22B1F" w14:textId="77777777" w:rsidTr="005D28CB">
        <w:trPr>
          <w:jc w:val="center"/>
        </w:trPr>
        <w:tc>
          <w:tcPr>
            <w:tcW w:w="9493" w:type="dxa"/>
          </w:tcPr>
          <w:p w14:paraId="54016A99" w14:textId="77777777" w:rsidR="00D47A86" w:rsidRDefault="0059750A" w:rsidP="00D47A86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sz w:val="20"/>
                <w:szCs w:val="20"/>
              </w:rPr>
              <w:t>A titre indicatif, dans le cadre d’une réponse à l’AAP «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Territoires intelligents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et durables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», il existe une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possibilité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d’ajouter une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option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«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Démonstrateurs IA</w:t>
            </w:r>
            <w:r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»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.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Cette procédure permet ainsi de capitaliser sur le volet administratif réalisé dans le cadre de l’APP TID.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  <w:r w:rsidR="00D47A86" w:rsidRPr="00D47A86">
              <w:rPr>
                <w:rFonts w:ascii="Marianne" w:eastAsia="Marianne" w:hAnsi="Marianne" w:cs="Times New Roman"/>
                <w:sz w:val="20"/>
                <w:szCs w:val="20"/>
              </w:rPr>
              <w:t>Par dérogation à l’appel à projet TID, les projets d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 xml:space="preserve">e démonstrateurs d’IA dans les </w:t>
            </w:r>
            <w:r w:rsidR="00D47A86" w:rsidRPr="00D47A86">
              <w:rPr>
                <w:rFonts w:ascii="Marianne" w:eastAsia="Marianne" w:hAnsi="Marianne" w:cs="Times New Roman"/>
                <w:sz w:val="20"/>
                <w:szCs w:val="20"/>
              </w:rPr>
              <w:t>territoires devront présenter une assiette d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 xml:space="preserve">e dépenses pour le projet d’un </w:t>
            </w:r>
            <w:r w:rsidR="00D47A86" w:rsidRPr="00D47A86">
              <w:rPr>
                <w:rFonts w:ascii="Marianne" w:eastAsia="Marianne" w:hAnsi="Marianne" w:cs="Times New Roman"/>
                <w:sz w:val="20"/>
                <w:szCs w:val="20"/>
              </w:rPr>
              <w:t>montant minimum de 1 M€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>, comprenant 500</w:t>
            </w:r>
            <w:r w:rsidR="00D47A86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>000 € déboursés par les groupements et 500</w:t>
            </w:r>
            <w:r w:rsidR="00D47A86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>000 € de subventions. Pour l’appel à projets TID, le seuil est de 2M€</w:t>
            </w:r>
            <w:r w:rsidR="00D47A86">
              <w:rPr>
                <w:rFonts w:ascii="Calibri" w:eastAsia="Marianne" w:hAnsi="Calibri" w:cs="Calibri"/>
                <w:sz w:val="20"/>
                <w:szCs w:val="20"/>
              </w:rPr>
              <w:t> 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 xml:space="preserve">; à noter que si un groupement effectue une option IA sur un projet </w:t>
            </w:r>
            <w:r w:rsidR="00855FC9">
              <w:rPr>
                <w:rFonts w:ascii="Marianne" w:eastAsia="Marianne" w:hAnsi="Marianne" w:cs="Times New Roman"/>
                <w:sz w:val="20"/>
                <w:szCs w:val="20"/>
              </w:rPr>
              <w:t>TID</w:t>
            </w:r>
            <w:r w:rsidR="00855FC9">
              <w:rPr>
                <w:rFonts w:ascii="Calibri" w:eastAsia="Marianne" w:hAnsi="Calibri" w:cs="Calibri"/>
                <w:sz w:val="20"/>
                <w:szCs w:val="20"/>
              </w:rPr>
              <w:t>,</w:t>
            </w:r>
            <w:r w:rsidR="00D47A86">
              <w:rPr>
                <w:rFonts w:ascii="Marianne" w:eastAsia="Marianne" w:hAnsi="Marianne" w:cs="Times New Roman"/>
                <w:sz w:val="20"/>
                <w:szCs w:val="20"/>
              </w:rPr>
              <w:t xml:space="preserve"> le seuil reste à 2M€. </w:t>
            </w:r>
          </w:p>
          <w:p w14:paraId="55635C4D" w14:textId="77777777" w:rsidR="0059750A" w:rsidRPr="001B21A5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5FD8E551" w14:textId="77777777" w:rsidR="0059750A" w:rsidRPr="0059750A" w:rsidRDefault="0059750A" w:rsidP="00C65DF1">
            <w:pPr>
              <w:jc w:val="both"/>
              <w:rPr>
                <w:rFonts w:ascii="Marianne" w:eastAsia="Marianne" w:hAnsi="Marianne" w:cs="Times New Roman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  <w:tr w:rsidR="0059750A" w:rsidRPr="00C429B3" w14:paraId="0BB61AB8" w14:textId="77777777" w:rsidTr="005D28CB">
        <w:trPr>
          <w:jc w:val="center"/>
        </w:trPr>
        <w:tc>
          <w:tcPr>
            <w:tcW w:w="9493" w:type="dxa"/>
          </w:tcPr>
          <w:p w14:paraId="659CFDCE" w14:textId="77777777" w:rsidR="0059750A" w:rsidRPr="001400F1" w:rsidRDefault="00D47A86" w:rsidP="001400F1">
            <w:pPr>
              <w:jc w:val="both"/>
              <w:rPr>
                <w:rFonts w:ascii="Marianne" w:hAnsi="Marianne"/>
                <w:sz w:val="20"/>
              </w:rPr>
            </w:pPr>
            <w:r w:rsidRPr="001400F1">
              <w:rPr>
                <w:rFonts w:ascii="Marianne" w:hAnsi="Marianne"/>
                <w:sz w:val="20"/>
              </w:rPr>
              <w:t>Nous avons été contraints d’annuler la j</w:t>
            </w:r>
            <w:r w:rsidR="0059750A" w:rsidRPr="001400F1">
              <w:rPr>
                <w:rFonts w:ascii="Marianne" w:hAnsi="Marianne"/>
                <w:sz w:val="20"/>
              </w:rPr>
              <w:t xml:space="preserve">ournée du 27 juin </w:t>
            </w:r>
            <w:r w:rsidRPr="001400F1">
              <w:rPr>
                <w:rFonts w:ascii="Marianne" w:hAnsi="Marianne"/>
                <w:sz w:val="20"/>
              </w:rPr>
              <w:t xml:space="preserve">sur la Communauté des acteurs de l'IA dans les territoires pour la transition écologique, qui devait prendre la forme d’une </w:t>
            </w:r>
            <w:r w:rsidR="001400F1" w:rsidRPr="001400F1">
              <w:rPr>
                <w:rFonts w:ascii="Marianne" w:hAnsi="Marianne"/>
                <w:sz w:val="20"/>
              </w:rPr>
              <w:t xml:space="preserve">série d’ateliers pour mieux définir et prioriser les attentes des différentes typologies </w:t>
            </w:r>
            <w:r w:rsidR="001400F1" w:rsidRPr="001400F1">
              <w:rPr>
                <w:rFonts w:ascii="Marianne" w:hAnsi="Marianne"/>
                <w:sz w:val="20"/>
              </w:rPr>
              <w:br/>
              <w:t>d'acteurs que nous souhaitons réunir. Nous organiserons une journée en présentiel à l’Arche de la Défense, probablement le 8 septembre au matin, qui visera donc à réunir des acteurs divers et représentatifs de cette communauté</w:t>
            </w:r>
            <w:r w:rsidR="001400F1" w:rsidRPr="001400F1">
              <w:rPr>
                <w:rFonts w:ascii="Calibri" w:hAnsi="Calibri" w:cs="Calibri"/>
                <w:sz w:val="20"/>
              </w:rPr>
              <w:t> </w:t>
            </w:r>
            <w:r w:rsidR="001400F1" w:rsidRPr="001400F1">
              <w:rPr>
                <w:rFonts w:ascii="Marianne" w:hAnsi="Marianne"/>
                <w:sz w:val="20"/>
              </w:rPr>
              <w:t xml:space="preserve">: grandes entreprises, moyennes entreprises, </w:t>
            </w:r>
            <w:r w:rsidR="0059750A" w:rsidRPr="001400F1">
              <w:rPr>
                <w:rFonts w:ascii="Marianne" w:hAnsi="Marianne"/>
                <w:sz w:val="20"/>
              </w:rPr>
              <w:t xml:space="preserve">acteurs émergents, </w:t>
            </w:r>
            <w:r w:rsidR="001400F1" w:rsidRPr="001400F1">
              <w:rPr>
                <w:rFonts w:ascii="Marianne" w:hAnsi="Marianne"/>
                <w:sz w:val="20"/>
              </w:rPr>
              <w:t>laboratoires</w:t>
            </w:r>
            <w:r w:rsidR="0059750A" w:rsidRPr="001400F1">
              <w:rPr>
                <w:rFonts w:ascii="Marianne" w:hAnsi="Marianne"/>
                <w:sz w:val="20"/>
              </w:rPr>
              <w:t xml:space="preserve"> de recherche, </w:t>
            </w:r>
            <w:r w:rsidR="001400F1" w:rsidRPr="001400F1">
              <w:rPr>
                <w:rFonts w:ascii="Marianne" w:hAnsi="Marianne"/>
                <w:sz w:val="20"/>
              </w:rPr>
              <w:t xml:space="preserve">collectivités de tailles diverses… </w:t>
            </w:r>
          </w:p>
          <w:p w14:paraId="52C1B4DB" w14:textId="77777777" w:rsidR="0059750A" w:rsidRPr="001400F1" w:rsidRDefault="0059750A" w:rsidP="0059750A">
            <w:pPr>
              <w:jc w:val="both"/>
              <w:rPr>
                <w:rFonts w:ascii="Marianne" w:hAnsi="Marianne"/>
                <w:sz w:val="20"/>
              </w:rPr>
            </w:pPr>
          </w:p>
          <w:p w14:paraId="6C441A69" w14:textId="77777777" w:rsidR="0059750A" w:rsidRPr="001400F1" w:rsidRDefault="0059750A" w:rsidP="00C65DF1">
            <w:pPr>
              <w:jc w:val="both"/>
              <w:rPr>
                <w:rFonts w:ascii="Marianne" w:hAnsi="Marianne"/>
                <w:sz w:val="20"/>
              </w:rPr>
            </w:pPr>
            <w:r w:rsidRPr="001400F1">
              <w:rPr>
                <w:rFonts w:ascii="Marianne" w:hAnsi="Marianne"/>
                <w:sz w:val="20"/>
              </w:rPr>
              <w:lastRenderedPageBreak/>
              <w:t xml:space="preserve">(Marc LEOBET, </w:t>
            </w:r>
            <w:r w:rsidRPr="001400F1">
              <w:rPr>
                <w:rFonts w:ascii="Marianne" w:hAnsi="Marianne"/>
                <w:i/>
                <w:sz w:val="20"/>
              </w:rPr>
              <w:t>MTE</w:t>
            </w:r>
            <w:r w:rsidRPr="001400F1">
              <w:rPr>
                <w:rFonts w:ascii="Marianne" w:hAnsi="Marianne"/>
                <w:sz w:val="20"/>
              </w:rPr>
              <w:t>)</w:t>
            </w:r>
          </w:p>
        </w:tc>
      </w:tr>
    </w:tbl>
    <w:p w14:paraId="642BBFF6" w14:textId="77777777" w:rsidR="0059750A" w:rsidRPr="0059750A" w:rsidRDefault="0059750A" w:rsidP="0059750A">
      <w:pPr>
        <w:jc w:val="both"/>
        <w:rPr>
          <w:rFonts w:ascii="Marianne" w:hAnsi="Marianne"/>
          <w:b/>
        </w:rPr>
      </w:pPr>
    </w:p>
    <w:tbl>
      <w:tblPr>
        <w:tblStyle w:val="Grilledutableau1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022"/>
        <w:gridCol w:w="5329"/>
      </w:tblGrid>
      <w:tr w:rsidR="008D5AD6" w:rsidRPr="00C429B3" w14:paraId="0705D9F6" w14:textId="77777777" w:rsidTr="005D28CB">
        <w:trPr>
          <w:tblHeader/>
          <w:jc w:val="center"/>
        </w:trPr>
        <w:tc>
          <w:tcPr>
            <w:tcW w:w="4022" w:type="dxa"/>
            <w:shd w:val="clear" w:color="auto" w:fill="005841"/>
          </w:tcPr>
          <w:p w14:paraId="7D702644" w14:textId="77777777" w:rsidR="008D5AD6" w:rsidRPr="00C429B3" w:rsidRDefault="008D5AD6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Questions</w:t>
            </w:r>
          </w:p>
        </w:tc>
        <w:tc>
          <w:tcPr>
            <w:tcW w:w="5329" w:type="dxa"/>
            <w:shd w:val="clear" w:color="auto" w:fill="005841"/>
          </w:tcPr>
          <w:p w14:paraId="5279001A" w14:textId="77777777" w:rsidR="008D5AD6" w:rsidRPr="00C429B3" w:rsidRDefault="008D5AD6" w:rsidP="00C65DF1">
            <w:pPr>
              <w:spacing w:line="276" w:lineRule="auto"/>
              <w:jc w:val="center"/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color w:val="FFFFFF"/>
                <w:sz w:val="20"/>
                <w:szCs w:val="20"/>
              </w:rPr>
              <w:t>Réponses</w:t>
            </w:r>
          </w:p>
        </w:tc>
      </w:tr>
      <w:tr w:rsidR="008D5AD6" w:rsidRPr="00C429B3" w14:paraId="6A9E395C" w14:textId="77777777" w:rsidTr="005D28CB">
        <w:trPr>
          <w:jc w:val="center"/>
        </w:trPr>
        <w:tc>
          <w:tcPr>
            <w:tcW w:w="4022" w:type="dxa"/>
          </w:tcPr>
          <w:p w14:paraId="06877728" w14:textId="77777777" w:rsidR="008D5AD6" w:rsidRDefault="008D5AD6" w:rsidP="00C65DF1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P</w:t>
            </w:r>
            <w:r w:rsidRPr="008D5AD6">
              <w:rPr>
                <w:rFonts w:ascii="Marianne" w:hAnsi="Marianne"/>
                <w:sz w:val="20"/>
              </w:rPr>
              <w:t>ouvez-vous repréciser l'agenda de l'AAP ?</w:t>
            </w:r>
          </w:p>
          <w:p w14:paraId="15F2E345" w14:textId="77777777" w:rsidR="008D5AD6" w:rsidRPr="00C429B3" w:rsidRDefault="008D5AD6" w:rsidP="00C65DF1">
            <w:pPr>
              <w:jc w:val="both"/>
              <w:rPr>
                <w:rFonts w:ascii="Marianne" w:hAnsi="Marianne"/>
                <w:sz w:val="20"/>
              </w:rPr>
            </w:pPr>
          </w:p>
          <w:p w14:paraId="22058837" w14:textId="77777777" w:rsidR="008D5AD6" w:rsidRPr="00C429B3" w:rsidRDefault="008D5AD6" w:rsidP="008D5AD6">
            <w:pPr>
              <w:jc w:val="both"/>
              <w:rPr>
                <w:rFonts w:ascii="Marianne" w:hAnsi="Marianne"/>
              </w:rPr>
            </w:pPr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Xavier PIOT, </w:t>
            </w:r>
            <w:proofErr w:type="spellStart"/>
            <w:r w:rsidRPr="008D5AD6">
              <w:rPr>
                <w:rFonts w:ascii="Marianne" w:hAnsi="Marianne"/>
                <w:i/>
              </w:rPr>
              <w:t>arx</w:t>
            </w:r>
            <w:proofErr w:type="spellEnd"/>
            <w:r w:rsidRPr="008D5AD6">
              <w:rPr>
                <w:rFonts w:ascii="Marianne" w:hAnsi="Marianne"/>
                <w:i/>
              </w:rPr>
              <w:t xml:space="preserve"> </w:t>
            </w:r>
            <w:proofErr w:type="spellStart"/>
            <w:r w:rsidRPr="008D5AD6">
              <w:rPr>
                <w:rFonts w:ascii="Marianne" w:hAnsi="Marianne"/>
                <w:i/>
              </w:rPr>
              <w:t>iT</w:t>
            </w:r>
            <w:proofErr w:type="spellEnd"/>
            <w:r w:rsidRPr="00C429B3">
              <w:rPr>
                <w:rFonts w:ascii="Marianne" w:eastAsia="Marianne" w:hAnsi="Marianne" w:cs="Times New Roman"/>
                <w:sz w:val="20"/>
                <w:szCs w:val="20"/>
              </w:rPr>
              <w:t>)</w:t>
            </w:r>
          </w:p>
        </w:tc>
        <w:tc>
          <w:tcPr>
            <w:tcW w:w="5329" w:type="dxa"/>
          </w:tcPr>
          <w:p w14:paraId="494757A8" w14:textId="145D2878" w:rsidR="008D5AD6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sz w:val="20"/>
                <w:szCs w:val="20"/>
              </w:rPr>
              <w:t>Le texte a été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validé à Matignon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le vendredi 1 juillet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.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Il reste cependant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encore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un niveau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de validation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administratif avant sa publication </w:t>
            </w:r>
            <w:bookmarkStart w:id="0" w:name="_GoBack"/>
            <w:r w:rsidR="00705C47">
              <w:rPr>
                <w:rFonts w:ascii="Marianne" w:eastAsia="Marianne" w:hAnsi="Marianne" w:cs="Times New Roman"/>
                <w:sz w:val="20"/>
                <w:szCs w:val="20"/>
              </w:rPr>
              <w:t>au Journal Officiel</w:t>
            </w:r>
            <w:bookmarkEnd w:id="0"/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, qui est prévue </w:t>
            </w:r>
            <w:r w:rsidR="002507E8">
              <w:rPr>
                <w:rFonts w:ascii="Marianne" w:eastAsia="Marianne" w:hAnsi="Marianne" w:cs="Times New Roman"/>
                <w:sz w:val="20"/>
                <w:szCs w:val="20"/>
              </w:rPr>
              <w:t>avant fin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juillet.</w:t>
            </w:r>
          </w:p>
          <w:p w14:paraId="50FAB247" w14:textId="77777777" w:rsidR="0059750A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3C963D5D" w14:textId="77777777" w:rsidR="0059750A" w:rsidRDefault="0059750A" w:rsidP="0059750A">
            <w:pPr>
              <w:jc w:val="both"/>
              <w:rPr>
                <w:rFonts w:ascii="Marianne" w:eastAsia="Marianne" w:hAnsi="Marianne" w:cs="Times New Roman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  <w:p w14:paraId="6ABCDE04" w14:textId="77777777" w:rsidR="0059750A" w:rsidRPr="00C429B3" w:rsidRDefault="0059750A" w:rsidP="0059750A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</w:p>
        </w:tc>
      </w:tr>
      <w:tr w:rsidR="008D5AD6" w:rsidRPr="00C429B3" w14:paraId="096B80BA" w14:textId="77777777" w:rsidTr="005D28CB">
        <w:trPr>
          <w:jc w:val="center"/>
        </w:trPr>
        <w:tc>
          <w:tcPr>
            <w:tcW w:w="4022" w:type="dxa"/>
          </w:tcPr>
          <w:p w14:paraId="530B6C91" w14:textId="77777777" w:rsidR="008D5AD6" w:rsidRDefault="008D5AD6" w:rsidP="00C65DF1">
            <w:pPr>
              <w:jc w:val="both"/>
              <w:rPr>
                <w:rFonts w:ascii="Marianne" w:hAnsi="Marianne"/>
                <w:sz w:val="20"/>
              </w:rPr>
            </w:pPr>
            <w:r>
              <w:rPr>
                <w:rFonts w:ascii="Marianne" w:hAnsi="Marianne"/>
                <w:sz w:val="20"/>
              </w:rPr>
              <w:t>Existe-t-il</w:t>
            </w:r>
            <w:r w:rsidRPr="008D5AD6">
              <w:rPr>
                <w:rFonts w:ascii="Marianne" w:hAnsi="Marianne"/>
                <w:sz w:val="20"/>
              </w:rPr>
              <w:t xml:space="preserve"> une plateforme pour répondre à l'appel </w:t>
            </w:r>
            <w:r>
              <w:rPr>
                <w:rFonts w:ascii="Marianne" w:hAnsi="Marianne"/>
                <w:sz w:val="20"/>
              </w:rPr>
              <w:t>à projets Démonstrateurs IA</w:t>
            </w:r>
            <w:r w:rsidRPr="008D5AD6">
              <w:rPr>
                <w:rFonts w:ascii="Marianne" w:hAnsi="Marianne"/>
                <w:sz w:val="20"/>
              </w:rPr>
              <w:t xml:space="preserve"> ?</w:t>
            </w:r>
          </w:p>
          <w:p w14:paraId="7850D0F6" w14:textId="77777777" w:rsidR="008D5AD6" w:rsidRDefault="008D5AD6" w:rsidP="00C65DF1">
            <w:pPr>
              <w:jc w:val="both"/>
              <w:rPr>
                <w:rFonts w:ascii="Marianne" w:hAnsi="Marianne"/>
                <w:sz w:val="20"/>
              </w:rPr>
            </w:pPr>
          </w:p>
          <w:p w14:paraId="4F6D68D9" w14:textId="77777777" w:rsidR="008D5AD6" w:rsidRPr="008D5AD6" w:rsidRDefault="008D5AD6" w:rsidP="00C65DF1">
            <w:pPr>
              <w:jc w:val="both"/>
              <w:rPr>
                <w:rFonts w:ascii="Marianne" w:hAnsi="Marianne"/>
                <w:sz w:val="20"/>
              </w:rPr>
            </w:pPr>
            <w:r w:rsidRPr="001B21A5">
              <w:rPr>
                <w:rFonts w:ascii="Marianne" w:hAnsi="Marianne"/>
                <w:sz w:val="20"/>
                <w:szCs w:val="20"/>
              </w:rPr>
              <w:t xml:space="preserve">(Sébastien DIAS, </w:t>
            </w:r>
            <w:proofErr w:type="spellStart"/>
            <w:r w:rsidRPr="001B21A5">
              <w:rPr>
                <w:rFonts w:ascii="Marianne" w:hAnsi="Marianne"/>
                <w:i/>
                <w:sz w:val="20"/>
                <w:szCs w:val="20"/>
              </w:rPr>
              <w:t>ATGeRi</w:t>
            </w:r>
            <w:proofErr w:type="spellEnd"/>
            <w:r w:rsidRPr="001B21A5">
              <w:rPr>
                <w:rFonts w:ascii="Marianne" w:hAnsi="Marianne"/>
                <w:i/>
                <w:sz w:val="20"/>
                <w:szCs w:val="20"/>
              </w:rPr>
              <w:t xml:space="preserve"> / PIGMA</w:t>
            </w:r>
            <w:r w:rsidRPr="001B21A5">
              <w:rPr>
                <w:rFonts w:ascii="Marianne" w:hAnsi="Marianne"/>
                <w:sz w:val="20"/>
                <w:szCs w:val="20"/>
              </w:rPr>
              <w:t>)</w:t>
            </w:r>
          </w:p>
        </w:tc>
        <w:tc>
          <w:tcPr>
            <w:tcW w:w="5329" w:type="dxa"/>
          </w:tcPr>
          <w:p w14:paraId="335C33DC" w14:textId="77777777" w:rsidR="008D5AD6" w:rsidRDefault="0059750A" w:rsidP="00855FC9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sz w:val="20"/>
                <w:szCs w:val="20"/>
              </w:rPr>
              <w:t>La Caisse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des dépôts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et consignations (CDC), en tant qu’opérateur, mettra à disposition sur son site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>cette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 plateforme de participation à l’AAP Démonstrateurs IA.  Pour plus de précisions, la CDC organisera le 13 septembre prochain un webinaire sur cet appel à projets, qui sera annoncé dans les semaines qui viennent. </w:t>
            </w:r>
          </w:p>
          <w:p w14:paraId="733E4F64" w14:textId="77777777" w:rsidR="0059750A" w:rsidRDefault="0059750A" w:rsidP="0059750A">
            <w:pPr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3878B2AE" w14:textId="77777777" w:rsidR="0059750A" w:rsidRPr="0059750A" w:rsidRDefault="0059750A" w:rsidP="0059750A">
            <w:pPr>
              <w:jc w:val="both"/>
              <w:rPr>
                <w:rFonts w:ascii="Marianne" w:eastAsia="Marianne" w:hAnsi="Marianne" w:cs="Times New Roman"/>
                <w:i/>
                <w:sz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  <w:tr w:rsidR="008D5AD6" w:rsidRPr="00C429B3" w14:paraId="154220C2" w14:textId="77777777" w:rsidTr="005D28CB">
        <w:trPr>
          <w:jc w:val="center"/>
        </w:trPr>
        <w:tc>
          <w:tcPr>
            <w:tcW w:w="4022" w:type="dxa"/>
          </w:tcPr>
          <w:p w14:paraId="7C3605EE" w14:textId="77777777" w:rsidR="008D5AD6" w:rsidRPr="00CC1A1C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  <w:r w:rsidRPr="00CC1A1C">
              <w:rPr>
                <w:rFonts w:ascii="Marianne" w:hAnsi="Marianne"/>
                <w:sz w:val="20"/>
              </w:rPr>
              <w:t xml:space="preserve">Les planches des webinaires sur </w:t>
            </w:r>
            <w:r w:rsidR="00855FC9" w:rsidRPr="00CC1A1C">
              <w:rPr>
                <w:rFonts w:ascii="Marianne" w:hAnsi="Marianne"/>
                <w:sz w:val="20"/>
              </w:rPr>
              <w:t>la communauté</w:t>
            </w:r>
            <w:r w:rsidRPr="00CC1A1C">
              <w:rPr>
                <w:rFonts w:ascii="Marianne" w:hAnsi="Marianne"/>
                <w:sz w:val="20"/>
              </w:rPr>
              <w:t xml:space="preserve"> des acteurs de l’IA organisés le 31/05 et ce </w:t>
            </w:r>
            <w:r w:rsidR="00855FC9" w:rsidRPr="00CC1A1C">
              <w:rPr>
                <w:rFonts w:ascii="Marianne" w:hAnsi="Marianne"/>
                <w:sz w:val="20"/>
              </w:rPr>
              <w:t>jour évoquent</w:t>
            </w:r>
            <w:r w:rsidRPr="00CC1A1C">
              <w:rPr>
                <w:rFonts w:ascii="Marianne" w:hAnsi="Marianne"/>
                <w:sz w:val="20"/>
              </w:rPr>
              <w:t xml:space="preserve"> tour à tour, la transition écologique, et </w:t>
            </w:r>
            <w:r w:rsidR="00855FC9" w:rsidRPr="00CC1A1C">
              <w:rPr>
                <w:rFonts w:ascii="Marianne" w:hAnsi="Marianne"/>
                <w:sz w:val="20"/>
              </w:rPr>
              <w:t>la transition</w:t>
            </w:r>
            <w:r w:rsidRPr="00CC1A1C">
              <w:rPr>
                <w:rFonts w:ascii="Marianne" w:hAnsi="Marianne"/>
                <w:sz w:val="20"/>
              </w:rPr>
              <w:t xml:space="preserve"> énergétique, mais les présentations restent très axées sur les infrastructures et équipements (route, bâti...). A ce titre, l’AAP «</w:t>
            </w:r>
            <w:r w:rsidRPr="00CC1A1C">
              <w:rPr>
                <w:rFonts w:ascii="Calibri" w:hAnsi="Calibri" w:cs="Calibri"/>
                <w:sz w:val="20"/>
              </w:rPr>
              <w:t> </w:t>
            </w:r>
            <w:r w:rsidRPr="00CC1A1C">
              <w:rPr>
                <w:rFonts w:ascii="Marianne" w:hAnsi="Marianne"/>
                <w:sz w:val="20"/>
              </w:rPr>
              <w:t>Territoires et villes durables</w:t>
            </w:r>
            <w:r w:rsidRPr="00CC1A1C">
              <w:rPr>
                <w:rFonts w:ascii="Calibri" w:hAnsi="Calibri" w:cs="Calibri"/>
                <w:sz w:val="20"/>
              </w:rPr>
              <w:t> </w:t>
            </w:r>
            <w:r w:rsidRPr="00CC1A1C">
              <w:rPr>
                <w:rFonts w:ascii="Marianne" w:hAnsi="Marianne" w:cs="Marianne"/>
                <w:sz w:val="20"/>
              </w:rPr>
              <w:t>»</w:t>
            </w:r>
            <w:r w:rsidRPr="00CC1A1C">
              <w:rPr>
                <w:rFonts w:ascii="Marianne" w:hAnsi="Marianne"/>
                <w:sz w:val="20"/>
              </w:rPr>
              <w:t xml:space="preserve"> porte-t-il sur des problématiques plus "environnementales", par exemple liées au changement climatique ?</w:t>
            </w:r>
          </w:p>
          <w:p w14:paraId="3F8E7BAA" w14:textId="77777777" w:rsidR="008D5AD6" w:rsidRPr="00CC1A1C" w:rsidRDefault="008D5AD6" w:rsidP="00C65DF1">
            <w:pPr>
              <w:jc w:val="both"/>
              <w:rPr>
                <w:rFonts w:ascii="Marianne" w:hAnsi="Marianne"/>
                <w:sz w:val="18"/>
              </w:rPr>
            </w:pPr>
          </w:p>
          <w:p w14:paraId="582AFA81" w14:textId="77777777" w:rsidR="008D5AD6" w:rsidRDefault="008D5AD6" w:rsidP="008D5AD6">
            <w:pPr>
              <w:jc w:val="both"/>
              <w:rPr>
                <w:rFonts w:ascii="Marianne" w:hAnsi="Marianne"/>
                <w:sz w:val="20"/>
              </w:rPr>
            </w:pPr>
            <w:r w:rsidRPr="00CC1A1C">
              <w:rPr>
                <w:rFonts w:ascii="Marianne" w:hAnsi="Marianne"/>
                <w:sz w:val="20"/>
              </w:rPr>
              <w:t>(Hélène DURAND</w:t>
            </w:r>
            <w:r w:rsidRPr="00CC1A1C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Pr="00CC1A1C">
              <w:rPr>
                <w:rFonts w:ascii="Marianne" w:hAnsi="Marianne"/>
                <w:i/>
                <w:sz w:val="20"/>
              </w:rPr>
              <w:t>Alisé</w:t>
            </w:r>
            <w:proofErr w:type="spellEnd"/>
            <w:r w:rsidRPr="00CC1A1C">
              <w:rPr>
                <w:rFonts w:ascii="Marianne" w:hAnsi="Marianne"/>
                <w:i/>
                <w:sz w:val="20"/>
              </w:rPr>
              <w:t xml:space="preserve"> géomatique)</w:t>
            </w:r>
          </w:p>
        </w:tc>
        <w:tc>
          <w:tcPr>
            <w:tcW w:w="5329" w:type="dxa"/>
          </w:tcPr>
          <w:p w14:paraId="03D9073A" w14:textId="77777777" w:rsidR="008D5AD6" w:rsidRDefault="00855FC9" w:rsidP="00855FC9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La transition écologique dans les territoires se réalise par des opérations concrètes au service des citoyens. A ce titre, le CGDD 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impose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de réaliser un 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bilan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via des 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>méthode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s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>d’efficience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sur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ces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projets 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>pour la</w:t>
            </w:r>
            <w:r w:rsidR="0059750A" w:rsidRPr="0059750A">
              <w:rPr>
                <w:rFonts w:ascii="Marianne" w:eastAsia="Marianne" w:hAnsi="Marianne" w:cs="Times New Roman"/>
                <w:sz w:val="20"/>
                <w:szCs w:val="20"/>
              </w:rPr>
              <w:t xml:space="preserve"> transition </w:t>
            </w:r>
            <w:r w:rsidRPr="0059750A">
              <w:rPr>
                <w:rFonts w:ascii="Marianne" w:eastAsia="Marianne" w:hAnsi="Marianne" w:cs="Times New Roman"/>
                <w:sz w:val="20"/>
                <w:szCs w:val="20"/>
              </w:rPr>
              <w:t>écologique</w:t>
            </w:r>
            <w:r>
              <w:rPr>
                <w:rFonts w:ascii="Marianne" w:eastAsia="Marianne" w:hAnsi="Marianne" w:cs="Times New Roman"/>
                <w:sz w:val="20"/>
                <w:szCs w:val="20"/>
              </w:rPr>
              <w:t xml:space="preserve">. </w:t>
            </w:r>
          </w:p>
          <w:p w14:paraId="37F6DFD0" w14:textId="77777777" w:rsidR="00855FC9" w:rsidRDefault="00855FC9" w:rsidP="00855FC9">
            <w:pPr>
              <w:rPr>
                <w:rFonts w:ascii="Marianne" w:eastAsia="Marianne" w:hAnsi="Marianne" w:cs="Times New Roman"/>
                <w:sz w:val="20"/>
                <w:szCs w:val="20"/>
              </w:rPr>
            </w:pPr>
          </w:p>
          <w:p w14:paraId="14F4FAB1" w14:textId="77777777" w:rsidR="00855FC9" w:rsidRPr="0059750A" w:rsidRDefault="00855FC9" w:rsidP="00855FC9">
            <w:pPr>
              <w:jc w:val="both"/>
              <w:rPr>
                <w:rFonts w:ascii="Marianne" w:eastAsia="Marianne" w:hAnsi="Marianne" w:cs="Times New Roman"/>
                <w:sz w:val="20"/>
                <w:szCs w:val="20"/>
              </w:rPr>
            </w:pPr>
            <w:r w:rsidRPr="00C429B3">
              <w:rPr>
                <w:rFonts w:ascii="Marianne" w:eastAsia="Marianne" w:hAnsi="Marianne" w:cs="Times New Roman"/>
                <w:sz w:val="20"/>
              </w:rPr>
              <w:t>(</w:t>
            </w:r>
            <w:r>
              <w:rPr>
                <w:rFonts w:ascii="Marianne" w:eastAsia="Marianne" w:hAnsi="Marianne" w:cs="Times New Roman"/>
                <w:sz w:val="20"/>
              </w:rPr>
              <w:t xml:space="preserve">Marc LEOBET, </w:t>
            </w:r>
            <w:r>
              <w:rPr>
                <w:rFonts w:ascii="Marianne" w:eastAsia="Marianne" w:hAnsi="Marianne" w:cs="Times New Roman"/>
                <w:i/>
                <w:sz w:val="20"/>
              </w:rPr>
              <w:t>MTE)</w:t>
            </w:r>
          </w:p>
        </w:tc>
      </w:tr>
    </w:tbl>
    <w:p w14:paraId="24EF7EC1" w14:textId="77777777" w:rsidR="009A2D8C" w:rsidRPr="00E2202D" w:rsidRDefault="009A2D8C" w:rsidP="009A2D8C">
      <w:pPr>
        <w:rPr>
          <w:rFonts w:ascii="Marianne" w:hAnsi="Marianne"/>
        </w:rPr>
      </w:pPr>
    </w:p>
    <w:p w14:paraId="12DE8882" w14:textId="77777777" w:rsidR="00763433" w:rsidRPr="00E2202D" w:rsidRDefault="008D5AD6" w:rsidP="00763433">
      <w:pPr>
        <w:rPr>
          <w:rFonts w:ascii="Marianne" w:hAnsi="Marianne"/>
        </w:rPr>
      </w:pPr>
      <w:r>
        <w:rPr>
          <w:rFonts w:ascii="Marianne" w:hAnsi="Marianne"/>
        </w:rPr>
        <w:t xml:space="preserve"> </w:t>
      </w:r>
    </w:p>
    <w:p w14:paraId="7E27A742" w14:textId="77777777" w:rsidR="009A2D8C" w:rsidRPr="00E2202D" w:rsidRDefault="009A2D8C" w:rsidP="009A2D8C">
      <w:pPr>
        <w:rPr>
          <w:rFonts w:ascii="Marianne" w:hAnsi="Marianne"/>
        </w:rPr>
      </w:pPr>
    </w:p>
    <w:sectPr w:rsidR="009A2D8C" w:rsidRPr="00E2202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83805" w16cex:dateUtc="2022-07-12T16:12:00Z"/>
  <w16cex:commentExtensible w16cex:durableId="26792399" w16cex:dateUtc="2022-07-13T0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8FA98" w16cid:durableId="26783805"/>
  <w16cid:commentId w16cid:paraId="69662724" w16cid:durableId="2677D588"/>
  <w16cid:commentId w16cid:paraId="66B8968F" w16cid:durableId="267923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412D1" w14:textId="77777777" w:rsidR="004E1D8A" w:rsidRDefault="004E1D8A" w:rsidP="00A64C87">
      <w:pPr>
        <w:spacing w:after="0" w:line="240" w:lineRule="auto"/>
      </w:pPr>
      <w:r>
        <w:separator/>
      </w:r>
    </w:p>
  </w:endnote>
  <w:endnote w:type="continuationSeparator" w:id="0">
    <w:p w14:paraId="0F9C556D" w14:textId="77777777" w:rsidR="004E1D8A" w:rsidRDefault="004E1D8A" w:rsidP="00A64C87">
      <w:pPr>
        <w:spacing w:after="0" w:line="240" w:lineRule="auto"/>
      </w:pPr>
      <w:r>
        <w:continuationSeparator/>
      </w:r>
    </w:p>
  </w:endnote>
  <w:endnote w:type="continuationNotice" w:id="1">
    <w:p w14:paraId="5D7CD509" w14:textId="77777777" w:rsidR="004E1D8A" w:rsidRDefault="004E1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61E4" w14:textId="77777777" w:rsidR="00A64C87" w:rsidRDefault="00A64C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4612" w14:textId="77777777" w:rsidR="004E1D8A" w:rsidRDefault="004E1D8A" w:rsidP="00A64C87">
      <w:pPr>
        <w:spacing w:after="0" w:line="240" w:lineRule="auto"/>
      </w:pPr>
      <w:r>
        <w:separator/>
      </w:r>
    </w:p>
  </w:footnote>
  <w:footnote w:type="continuationSeparator" w:id="0">
    <w:p w14:paraId="1F57B7F7" w14:textId="77777777" w:rsidR="004E1D8A" w:rsidRDefault="004E1D8A" w:rsidP="00A64C87">
      <w:pPr>
        <w:spacing w:after="0" w:line="240" w:lineRule="auto"/>
      </w:pPr>
      <w:r>
        <w:continuationSeparator/>
      </w:r>
    </w:p>
  </w:footnote>
  <w:footnote w:type="continuationNotice" w:id="1">
    <w:p w14:paraId="4502C485" w14:textId="77777777" w:rsidR="004E1D8A" w:rsidRDefault="004E1D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0B52" w14:textId="77777777" w:rsidR="00A64C87" w:rsidRDefault="00A64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1E2"/>
    <w:multiLevelType w:val="hybridMultilevel"/>
    <w:tmpl w:val="1414C420"/>
    <w:lvl w:ilvl="0" w:tplc="B31A9238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6B5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A0FE2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16EA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F643E"/>
    <w:multiLevelType w:val="hybridMultilevel"/>
    <w:tmpl w:val="BF04A5AE"/>
    <w:lvl w:ilvl="0" w:tplc="07E6875E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6442B"/>
    <w:multiLevelType w:val="hybridMultilevel"/>
    <w:tmpl w:val="4D52BF24"/>
    <w:lvl w:ilvl="0" w:tplc="F260F4C2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69F9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91035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07AD8"/>
    <w:multiLevelType w:val="hybridMultilevel"/>
    <w:tmpl w:val="8CFE6D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30E23"/>
    <w:multiLevelType w:val="hybridMultilevel"/>
    <w:tmpl w:val="0AB2B348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77CEF"/>
    <w:multiLevelType w:val="hybridMultilevel"/>
    <w:tmpl w:val="4D02C9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B15C4"/>
    <w:multiLevelType w:val="hybridMultilevel"/>
    <w:tmpl w:val="75DE34D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1906"/>
    <w:multiLevelType w:val="hybridMultilevel"/>
    <w:tmpl w:val="D2FCA32C"/>
    <w:lvl w:ilvl="0" w:tplc="AB8E132C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D1368"/>
    <w:multiLevelType w:val="hybridMultilevel"/>
    <w:tmpl w:val="03587F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91AC8"/>
    <w:multiLevelType w:val="hybridMultilevel"/>
    <w:tmpl w:val="C66E1980"/>
    <w:lvl w:ilvl="0" w:tplc="78548C5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02D1D"/>
    <w:multiLevelType w:val="hybridMultilevel"/>
    <w:tmpl w:val="75DE34DC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8C"/>
    <w:rsid w:val="00006065"/>
    <w:rsid w:val="00020922"/>
    <w:rsid w:val="00045C1D"/>
    <w:rsid w:val="000542BC"/>
    <w:rsid w:val="0006007F"/>
    <w:rsid w:val="00091FDD"/>
    <w:rsid w:val="000C7AC2"/>
    <w:rsid w:val="00104361"/>
    <w:rsid w:val="001400F1"/>
    <w:rsid w:val="0014572B"/>
    <w:rsid w:val="001A3B8B"/>
    <w:rsid w:val="001B21A5"/>
    <w:rsid w:val="001E101E"/>
    <w:rsid w:val="001E3522"/>
    <w:rsid w:val="00243A28"/>
    <w:rsid w:val="002507E8"/>
    <w:rsid w:val="002606E8"/>
    <w:rsid w:val="00286BDB"/>
    <w:rsid w:val="002B7EB3"/>
    <w:rsid w:val="0037461C"/>
    <w:rsid w:val="0039455A"/>
    <w:rsid w:val="003A4479"/>
    <w:rsid w:val="003A762E"/>
    <w:rsid w:val="003B342D"/>
    <w:rsid w:val="003B3617"/>
    <w:rsid w:val="00422C60"/>
    <w:rsid w:val="00426E89"/>
    <w:rsid w:val="004376F4"/>
    <w:rsid w:val="00440B63"/>
    <w:rsid w:val="00480F69"/>
    <w:rsid w:val="004949A9"/>
    <w:rsid w:val="004E1B07"/>
    <w:rsid w:val="004E1D8A"/>
    <w:rsid w:val="004E7BEC"/>
    <w:rsid w:val="005116D2"/>
    <w:rsid w:val="005242FC"/>
    <w:rsid w:val="005634B6"/>
    <w:rsid w:val="00572B5A"/>
    <w:rsid w:val="00583021"/>
    <w:rsid w:val="0059750A"/>
    <w:rsid w:val="005C04FD"/>
    <w:rsid w:val="005D28CB"/>
    <w:rsid w:val="00603512"/>
    <w:rsid w:val="006046D9"/>
    <w:rsid w:val="006334AE"/>
    <w:rsid w:val="00653A37"/>
    <w:rsid w:val="00687252"/>
    <w:rsid w:val="00696F75"/>
    <w:rsid w:val="006D4B43"/>
    <w:rsid w:val="006F7E7D"/>
    <w:rsid w:val="00705C47"/>
    <w:rsid w:val="00710FB1"/>
    <w:rsid w:val="007406E3"/>
    <w:rsid w:val="0074596B"/>
    <w:rsid w:val="00763433"/>
    <w:rsid w:val="00837CDD"/>
    <w:rsid w:val="00841BE9"/>
    <w:rsid w:val="00855FC9"/>
    <w:rsid w:val="00894223"/>
    <w:rsid w:val="008C5935"/>
    <w:rsid w:val="008D321E"/>
    <w:rsid w:val="008D5AD6"/>
    <w:rsid w:val="008D64E1"/>
    <w:rsid w:val="008E7E97"/>
    <w:rsid w:val="008F0857"/>
    <w:rsid w:val="00902A1D"/>
    <w:rsid w:val="00943A8F"/>
    <w:rsid w:val="00950B08"/>
    <w:rsid w:val="009613EE"/>
    <w:rsid w:val="0096678A"/>
    <w:rsid w:val="00983587"/>
    <w:rsid w:val="009A2D8C"/>
    <w:rsid w:val="009A2E00"/>
    <w:rsid w:val="009B6E1C"/>
    <w:rsid w:val="00A62D2D"/>
    <w:rsid w:val="00A64C87"/>
    <w:rsid w:val="00A8332D"/>
    <w:rsid w:val="00AC5C85"/>
    <w:rsid w:val="00AC5D6B"/>
    <w:rsid w:val="00B130F8"/>
    <w:rsid w:val="00B8679F"/>
    <w:rsid w:val="00C050D2"/>
    <w:rsid w:val="00C117DA"/>
    <w:rsid w:val="00C33D94"/>
    <w:rsid w:val="00C429B3"/>
    <w:rsid w:val="00C65DF1"/>
    <w:rsid w:val="00C90E9E"/>
    <w:rsid w:val="00CA3D87"/>
    <w:rsid w:val="00CC1A1C"/>
    <w:rsid w:val="00D02F37"/>
    <w:rsid w:val="00D47A86"/>
    <w:rsid w:val="00D777E7"/>
    <w:rsid w:val="00E2202D"/>
    <w:rsid w:val="00E24C6E"/>
    <w:rsid w:val="00E25652"/>
    <w:rsid w:val="00E3312B"/>
    <w:rsid w:val="00E41E2C"/>
    <w:rsid w:val="00E85582"/>
    <w:rsid w:val="00EB086A"/>
    <w:rsid w:val="00EF1648"/>
    <w:rsid w:val="00F1150E"/>
    <w:rsid w:val="00F37348"/>
    <w:rsid w:val="00F53B03"/>
    <w:rsid w:val="00F56628"/>
    <w:rsid w:val="00F620D3"/>
    <w:rsid w:val="00FC7C1A"/>
    <w:rsid w:val="00FE73C3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518E"/>
  <w15:chartTrackingRefBased/>
  <w15:docId w15:val="{E9FF80F3-AAB0-4600-8AA7-5C6319F2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D8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007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4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C4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55F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F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F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F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FC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FC9"/>
    <w:rPr>
      <w:rFonts w:ascii="Segoe UI" w:hAnsi="Segoe UI" w:cs="Segoe UI"/>
      <w:sz w:val="18"/>
      <w:szCs w:val="18"/>
    </w:rPr>
  </w:style>
  <w:style w:type="character" w:customStyle="1" w:styleId="ytp-time-current">
    <w:name w:val="ytp-time-current"/>
    <w:basedOn w:val="Policepardfaut"/>
    <w:rsid w:val="00855FC9"/>
  </w:style>
  <w:style w:type="paragraph" w:styleId="En-tte">
    <w:name w:val="header"/>
    <w:basedOn w:val="Normal"/>
    <w:link w:val="En-tteCar"/>
    <w:uiPriority w:val="99"/>
    <w:unhideWhenUsed/>
    <w:rsid w:val="00A6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4C87"/>
  </w:style>
  <w:style w:type="paragraph" w:styleId="Pieddepage">
    <w:name w:val="footer"/>
    <w:basedOn w:val="Normal"/>
    <w:link w:val="PieddepageCar"/>
    <w:uiPriority w:val="99"/>
    <w:unhideWhenUsed/>
    <w:rsid w:val="00A64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4C87"/>
  </w:style>
  <w:style w:type="paragraph" w:styleId="Rvision">
    <w:name w:val="Revision"/>
    <w:hidden/>
    <w:uiPriority w:val="99"/>
    <w:semiHidden/>
    <w:rsid w:val="00EB086A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28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28C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2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125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500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158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0253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803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443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1655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538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060">
          <w:marLeft w:val="302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reentechinnovation.fr/presentation-lumiin-economie-flex-ligh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a.ecolab.sri.cgdd@developpement-durable.gouv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reentechinnovation.fr/les-greentech-laureat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roups X - Document" ma:contentTypeID="0x0101002FECBCFE27A94FA4A49D56DA0627A7A7008E41816960458A4C93D4A7A4F3755CA5" ma:contentTypeVersion="20" ma:contentTypeDescription="Content type used in default document library in Groups for external groups (no extra fields for metadata provided)" ma:contentTypeScope="" ma:versionID="c4ceb65bf082fb6caac6628b606720ce">
  <xsd:schema xmlns:xsd="http://www.w3.org/2001/XMLSchema" xmlns:xs="http://www.w3.org/2001/XMLSchema" xmlns:p="http://schemas.microsoft.com/office/2006/metadata/properties" xmlns:ns1="http://schemas.microsoft.com/sharepoint/v3" xmlns:ns2="084ec105-2884-4aaf-80cf-206568a57bc6" xmlns:ns3="395e6358-c72e-4c4b-8255-9d1e2b31b787" targetNamespace="http://schemas.microsoft.com/office/2006/metadata/properties" ma:root="true" ma:fieldsID="1bda80bd398fb73f8da5ac5406de9125" ns1:_="" ns2:_="" ns3:_="">
    <xsd:import namespace="http://schemas.microsoft.com/sharepoint/v3"/>
    <xsd:import namespace="084ec105-2884-4aaf-80cf-206568a57bc6"/>
    <xsd:import namespace="395e6358-c72e-4c4b-8255-9d1e2b31b787"/>
    <xsd:element name="properties">
      <xsd:complexType>
        <xsd:sequence>
          <xsd:element name="documentManagement">
            <xsd:complexType>
              <xsd:all>
                <xsd:element ref="ns1:Editor" minOccurs="0"/>
                <xsd:element ref="ns1:_UIVersionString" minOccurs="0"/>
                <xsd:element ref="ns2:WS_KM" minOccurs="0"/>
                <xsd:element ref="ns2:TaxKeywordTaxHTField" minOccurs="0"/>
                <xsd:element ref="ns2:TaxCatchAll" minOccurs="0"/>
                <xsd:element ref="ns2:TaxCatchAllLabel" minOccurs="0"/>
                <xsd:element ref="ns2:i51f003d86e044fa8787db0c1fd77971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itor" ma:index="1" nillable="true" ma:displayName="Modifié par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UIVersionString" ma:index="2" nillable="true" ma:displayName="Version" ma:internalName="_UIVersionString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ec105-2884-4aaf-80cf-206568a57bc6" elementFormDefault="qualified">
    <xsd:import namespace="http://schemas.microsoft.com/office/2006/documentManagement/types"/>
    <xsd:import namespace="http://schemas.microsoft.com/office/infopath/2007/PartnerControls"/>
    <xsd:element name="WS_KM" ma:index="3" nillable="true" ma:displayName="KM" ma:default="0" ma:description="" ma:internalName="WS_KM">
      <xsd:simpleType>
        <xsd:restriction base="dms:Boolean"/>
      </xsd:simpleType>
    </xsd:element>
    <xsd:element name="TaxKeywordTaxHTField" ma:index="8" nillable="true" ma:taxonomy="true" ma:internalName="TaxKeywordTaxHTField" ma:taxonomyFieldName="TaxKeyword" ma:displayName="Mots clés d’entreprise" ma:fieldId="{23f27201-bee3-471e-b2e7-b64fd8b7ca38}" ma:taxonomyMulti="true" ma:sspId="f9efb03f-e9de-4143-b61f-0d56fef76e3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01ba055-0356-4bd4-9648-da3fd194647a}" ma:internalName="TaxCatchAll" ma:showField="CatchAllData" ma:web="084ec105-2884-4aaf-80cf-206568a57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01ba055-0356-4bd4-9648-da3fd194647a}" ma:internalName="TaxCatchAllLabel" ma:readOnly="true" ma:showField="CatchAllDataLabel" ma:web="084ec105-2884-4aaf-80cf-206568a57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1f003d86e044fa8787db0c1fd77971" ma:index="15" nillable="true" ma:taxonomy="true" ma:internalName="i51f003d86e044fa8787db0c1fd77971" ma:taxonomyFieldName="WSDocumentType" ma:displayName="Type de document" ma:fieldId="{251f003d-86e0-44fa-8787-db0c1fd77971}" ma:sspId="f9efb03f-e9de-4143-b61f-0d56fef76e3e" ma:termSetId="401140da-6a5d-431c-946b-19bb8ebb57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e6358-c72e-4c4b-8255-9d1e2b31b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9efb03f-e9de-4143-b61f-0d56fef76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e de contenu"/>
        <xsd:element ref="dc:title" minOccurs="0" maxOccurs="1" ma:index="16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ec105-2884-4aaf-80cf-206568a57bc6" xsi:nil="true"/>
    <WS_KM xmlns="084ec105-2884-4aaf-80cf-206568a57bc6">false</WS_KM>
    <TaxKeywordTaxHTField xmlns="084ec105-2884-4aaf-80cf-206568a57bc6">
      <Terms xmlns="http://schemas.microsoft.com/office/infopath/2007/PartnerControls"/>
    </TaxKeywordTaxHTField>
    <i51f003d86e044fa8787db0c1fd77971 xmlns="084ec105-2884-4aaf-80cf-206568a57bc6">
      <Terms xmlns="http://schemas.microsoft.com/office/infopath/2007/PartnerControls"/>
    </i51f003d86e044fa8787db0c1fd77971>
    <lcf76f155ced4ddcb4097134ff3c332f xmlns="395e6358-c72e-4c4b-8255-9d1e2b31b78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1C5DE-E0E3-4657-B54C-F78221D11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57DB4-88B1-4DCD-853C-BF53F05F7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4ec105-2884-4aaf-80cf-206568a57bc6"/>
    <ds:schemaRef ds:uri="395e6358-c72e-4c4b-8255-9d1e2b31b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ECFC8-96BD-40E5-BAEB-85A08BFF0874}">
  <ds:schemaRefs>
    <ds:schemaRef ds:uri="http://schemas.microsoft.com/office/2006/metadata/properties"/>
    <ds:schemaRef ds:uri="http://schemas.microsoft.com/office/infopath/2007/PartnerControls"/>
    <ds:schemaRef ds:uri="084ec105-2884-4aaf-80cf-206568a57bc6"/>
    <ds:schemaRef ds:uri="395e6358-c72e-4c4b-8255-9d1e2b31b787"/>
  </ds:schemaRefs>
</ds:datastoreItem>
</file>

<file path=customXml/itemProps4.xml><?xml version="1.0" encoding="utf-8"?>
<ds:datastoreItem xmlns:ds="http://schemas.openxmlformats.org/officeDocument/2006/customXml" ds:itemID="{DC37E3A4-766E-4AE6-A591-74FE3DFD4A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21E38E-C8C9-489F-A706-DE788039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3586</Words>
  <Characters>19726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23266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DUPUIS Marine</dc:creator>
  <cp:keywords/>
  <dc:description/>
  <cp:lastModifiedBy>DUPUIS Marine</cp:lastModifiedBy>
  <cp:revision>4</cp:revision>
  <dcterms:created xsi:type="dcterms:W3CDTF">2022-07-13T09:20:00Z</dcterms:created>
  <dcterms:modified xsi:type="dcterms:W3CDTF">2022-07-13T11:45:00Z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0x0101002FECBCFE27A94FA4A49D56DA0627A7A7008E41816960458A4C93D4A7A4F3755CA5</vt:lpwstr>
  </property>
  <property fmtid="{D5CDD505-2E9C-101B-9397-08002B2CF9AE}" pid="3" name="TaxKeyword">
    <vt:lpwstr/>
  </property>
  <property fmtid="{D5CDD505-2E9C-101B-9397-08002B2CF9AE}" pid="4" name="WSDocumentType">
    <vt:lpwstr/>
  </property>
  <property fmtid="{D5CDD505-2E9C-101B-9397-08002B2CF9AE}" pid="5" name="MediaServiceImageTags">
    <vt:lpwstr/>
  </property>
</Properties>
</file>